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FF" w:rsidRPr="007C6352" w:rsidRDefault="00956FCB" w:rsidP="00444865">
      <w:pPr>
        <w:spacing w:line="420" w:lineRule="exact"/>
        <w:rPr>
          <w:rFonts w:ascii="標楷體" w:eastAsia="標楷體" w:hAnsi="標楷體"/>
          <w:bCs/>
          <w:sz w:val="40"/>
          <w:szCs w:val="40"/>
        </w:rPr>
      </w:pPr>
      <w:r w:rsidRPr="007C6352">
        <w:rPr>
          <w:rFonts w:ascii="標楷體" w:eastAsia="標楷體" w:hAnsi="標楷體" w:hint="eastAsia"/>
          <w:bCs/>
          <w:sz w:val="40"/>
          <w:szCs w:val="40"/>
        </w:rPr>
        <w:t>彰化縣線西鄉辦理台電公司協助彰化縣線西鄉公所</w:t>
      </w:r>
      <w:r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一百十三</w:t>
      </w:r>
      <w:r w:rsidRPr="007C6352">
        <w:rPr>
          <w:rFonts w:ascii="標楷體" w:eastAsia="標楷體" w:hAnsi="標楷體" w:hint="eastAsia"/>
          <w:bCs/>
          <w:sz w:val="40"/>
          <w:szCs w:val="40"/>
        </w:rPr>
        <w:t>年度輸變電促協金（施工中）－彰濱E/S主變裝機工程（完工）</w:t>
      </w:r>
      <w:bookmarkStart w:id="0" w:name="_GoBack"/>
      <w:r w:rsidRPr="007C6352">
        <w:rPr>
          <w:rFonts w:ascii="標楷體" w:eastAsia="標楷體" w:hAnsi="標楷體" w:hint="eastAsia"/>
          <w:bCs/>
          <w:sz w:val="40"/>
          <w:szCs w:val="40"/>
        </w:rPr>
        <w:t>促協金居民生活福利發放計畫</w:t>
      </w:r>
      <w:r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辦法</w:t>
      </w:r>
      <w:bookmarkEnd w:id="0"/>
      <w:r w:rsidR="006414D2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第二條、</w:t>
      </w:r>
      <w:r w:rsidR="002320C4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第三條</w:t>
      </w:r>
      <w:r w:rsidR="003A1A57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、</w:t>
      </w:r>
      <w:r w:rsidR="006414D2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第</w:t>
      </w:r>
      <w:r w:rsidR="002320C4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五</w:t>
      </w:r>
      <w:r w:rsidR="006414D2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條</w:t>
      </w:r>
      <w:r w:rsidR="00FA46C5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修正</w:t>
      </w:r>
    </w:p>
    <w:p w:rsidR="006D17A5" w:rsidRPr="00E919D7" w:rsidRDefault="006D17A5" w:rsidP="00444865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</w:p>
    <w:p w:rsidR="007C6352" w:rsidRDefault="006D17A5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</w:rPr>
        <w:t xml:space="preserve">第二條  </w:t>
      </w:r>
      <w:r w:rsidR="007C635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D2309" w:rsidRPr="007C6352">
        <w:rPr>
          <w:rFonts w:ascii="標楷體" w:eastAsia="標楷體" w:hAnsi="標楷體" w:hint="eastAsia"/>
          <w:bCs/>
          <w:sz w:val="28"/>
          <w:szCs w:val="28"/>
        </w:rPr>
        <w:t>居民應符合下列規定始具有領取資格：</w:t>
      </w:r>
    </w:p>
    <w:p w:rsidR="007C6352" w:rsidRPr="006533DB" w:rsidRDefault="007C6352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ED2309" w:rsidRPr="007C6352">
        <w:rPr>
          <w:rFonts w:ascii="標楷體" w:eastAsia="標楷體" w:hAnsi="標楷體" w:hint="eastAsia"/>
          <w:bCs/>
          <w:sz w:val="28"/>
          <w:szCs w:val="28"/>
        </w:rPr>
        <w:t>一、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以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發放福利金作業基準日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往前推算，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在本鄉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連續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設籍滿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一年（含）</w:t>
      </w:r>
    </w:p>
    <w:p w:rsidR="007C6352" w:rsidRPr="006533DB" w:rsidRDefault="007C6352" w:rsidP="00444865">
      <w:pPr>
        <w:spacing w:line="40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以上者，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即作業基準日前一年七月一日巳設籍者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。</w:t>
      </w:r>
    </w:p>
    <w:p w:rsidR="007C6352" w:rsidRDefault="007C6352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ED2309" w:rsidRPr="007C6352">
        <w:rPr>
          <w:rFonts w:ascii="標楷體" w:eastAsia="標楷體" w:hAnsi="標楷體" w:hint="eastAsia"/>
          <w:bCs/>
          <w:sz w:val="28"/>
          <w:szCs w:val="28"/>
        </w:rPr>
        <w:t>二、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於作業基準日前一年七月二日起至當年六月三十日止，在本鄉完成</w:t>
      </w:r>
    </w:p>
    <w:p w:rsidR="00ED2309" w:rsidRPr="006533DB" w:rsidRDefault="007C6352" w:rsidP="00444865">
      <w:pPr>
        <w:spacing w:line="40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初次出生登記後持續至作業基準日仍設籍本鄉之嬰兒。</w:t>
      </w:r>
    </w:p>
    <w:p w:rsidR="00ED2309" w:rsidRPr="007C6352" w:rsidRDefault="00ED2309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 xml:space="preserve">      </w:t>
      </w: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三、</w:t>
      </w:r>
      <w:r w:rsidRPr="007C6352">
        <w:rPr>
          <w:rFonts w:ascii="標楷體" w:eastAsia="標楷體" w:hAnsi="標楷體" w:hint="eastAsia"/>
          <w:bCs/>
          <w:sz w:val="28"/>
          <w:szCs w:val="28"/>
        </w:rPr>
        <w:t>在發放福利金作業基準日前遷出者，即不予補助。</w:t>
      </w:r>
    </w:p>
    <w:p w:rsidR="00564BDF" w:rsidRPr="00444865" w:rsidRDefault="00564BDF" w:rsidP="00444865">
      <w:pPr>
        <w:spacing w:line="400" w:lineRule="exact"/>
        <w:rPr>
          <w:rFonts w:ascii="標楷體" w:eastAsia="標楷體" w:hAnsi="標楷體"/>
          <w:bCs/>
          <w:sz w:val="22"/>
          <w:szCs w:val="22"/>
        </w:rPr>
      </w:pPr>
    </w:p>
    <w:p w:rsidR="00510380" w:rsidRDefault="00073E0B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</w:rPr>
        <w:t>第三條    發放方式：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一、每戶人口數，依本鄉戶政事務所於作業基準日列印(遇例假日順延)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之戶籍資料為準，並依此戶籍資料繕造發放名冊。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二、以發放當年度</w:t>
      </w:r>
      <w:r w:rsidR="00073E0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月</w:t>
      </w:r>
      <w:r w:rsidR="00073E0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一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日為作業基準日。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三、於發放當年度</w:t>
      </w:r>
      <w:r w:rsidR="00073E0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月</w:t>
      </w:r>
      <w:r w:rsidR="00073E0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十五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日起擇期發放，逾發放期間未領取者視同放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棄，福利金解繳公庫。</w:t>
      </w:r>
    </w:p>
    <w:p w:rsidR="00510380" w:rsidRPr="006533DB" w:rsidRDefault="00510380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6F6F55" w:rsidRPr="007C6352">
        <w:rPr>
          <w:rFonts w:ascii="標楷體" w:eastAsia="標楷體" w:hAnsi="標楷體" w:hint="eastAsia"/>
          <w:bCs/>
          <w:sz w:val="28"/>
          <w:szCs w:val="28"/>
        </w:rPr>
        <w:t>四、每戶領取生活福利金以戶長領取為原則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，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戶長無法親自領取得由戶</w:t>
      </w:r>
    </w:p>
    <w:p w:rsidR="00510380" w:rsidRPr="006533DB" w:rsidRDefault="00510380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內其他成員代領或由戶長之配偶、直系親屬、三親等以內親屬代領；</w:t>
      </w:r>
    </w:p>
    <w:p w:rsidR="00510380" w:rsidRPr="006533DB" w:rsidRDefault="00510380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由代領人領取，應攜帶戶長及代領人身分證、印章，並註明代領人關</w:t>
      </w: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 xml:space="preserve"> </w:t>
      </w:r>
    </w:p>
    <w:p w:rsidR="006F6F55" w:rsidRPr="006533DB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係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。</w:t>
      </w:r>
    </w:p>
    <w:p w:rsidR="004E5F1B" w:rsidRPr="007C6352" w:rsidRDefault="00510380" w:rsidP="0044486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五、如戶內成員要求自行領取者，得由其個別印領。</w:t>
      </w:r>
    </w:p>
    <w:p w:rsidR="00BE0BDD" w:rsidRPr="00444865" w:rsidRDefault="00BE0BDD" w:rsidP="00444865">
      <w:pPr>
        <w:spacing w:line="400" w:lineRule="exact"/>
        <w:rPr>
          <w:rFonts w:ascii="標楷體" w:eastAsia="標楷體" w:hAnsi="標楷體"/>
          <w:sz w:val="20"/>
          <w:szCs w:val="20"/>
        </w:rPr>
      </w:pPr>
    </w:p>
    <w:p w:rsidR="00306A4B" w:rsidRPr="007C6352" w:rsidRDefault="00BE0BDD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</w:rPr>
        <w:t>第</w:t>
      </w:r>
      <w:r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五</w:t>
      </w:r>
      <w:r w:rsidRPr="007C6352">
        <w:rPr>
          <w:rFonts w:ascii="標楷體" w:eastAsia="標楷體" w:hAnsi="標楷體" w:hint="eastAsia"/>
          <w:bCs/>
          <w:sz w:val="28"/>
          <w:szCs w:val="28"/>
        </w:rPr>
        <w:t>條</w:t>
      </w:r>
      <w:r w:rsidR="00DA1E8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7C635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特殊情形處理方式：</w:t>
      </w:r>
    </w:p>
    <w:p w:rsidR="00306A4B" w:rsidRPr="007C6352" w:rsidRDefault="00DA1E89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一、情形：戶長本身無領取資格，應由何人印領。</w:t>
      </w:r>
    </w:p>
    <w:p w:rsidR="00DA1E89" w:rsidRDefault="00DE2B38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處理方式：由同戶內有行為能力之人印領全戶或戶內人口個別自行印</w:t>
      </w:r>
    </w:p>
    <w:p w:rsidR="00306A4B" w:rsidRPr="007C6352" w:rsidRDefault="00DA1E89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DE2B38" w:rsidRPr="007C6352">
        <w:rPr>
          <w:rFonts w:ascii="標楷體" w:eastAsia="標楷體" w:hAnsi="標楷體" w:hint="eastAsia"/>
          <w:bCs/>
          <w:sz w:val="28"/>
          <w:szCs w:val="28"/>
        </w:rPr>
        <w:t>領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二、情形：</w:t>
      </w:r>
      <w:r w:rsidR="00306A4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月</w:t>
      </w:r>
      <w:r w:rsidR="00306A4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一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日之名冊民眾符合領取資格，但發放時民眾已死亡</w:t>
      </w:r>
      <w:r w:rsidR="00306A4B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未</w:t>
      </w:r>
    </w:p>
    <w:p w:rsidR="00306A4B" w:rsidRPr="007C6352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306A4B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除籍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處理方式：名冊列出符合領取資格即核給，分別依下列情形處理：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(一)死亡者非戶長：由戶長印領全戶。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(二)死亡者為戶長：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1.由同戶內有行為能力之人印領全戶或戶內人口個別自行印領。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664F83" w:rsidRPr="007C635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2.單獨一人設戶或戶內無有行為能力之人代領，依民法之繼承順位</w:t>
      </w:r>
    </w:p>
    <w:p w:rsidR="00BE0BDD" w:rsidRPr="00E919D7" w:rsidRDefault="003A059E" w:rsidP="00444865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請領。</w:t>
      </w:r>
    </w:p>
    <w:p w:rsidR="00687B81" w:rsidRPr="00E919D7" w:rsidRDefault="00687B81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</w:p>
    <w:sectPr w:rsidR="00687B81" w:rsidRPr="00E919D7" w:rsidSect="00680F4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C8" w:rsidRDefault="000D67C8" w:rsidP="00653A1E">
      <w:r>
        <w:separator/>
      </w:r>
    </w:p>
  </w:endnote>
  <w:endnote w:type="continuationSeparator" w:id="0">
    <w:p w:rsidR="000D67C8" w:rsidRDefault="000D67C8" w:rsidP="0065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C8" w:rsidRDefault="000D67C8" w:rsidP="00653A1E">
      <w:r>
        <w:separator/>
      </w:r>
    </w:p>
  </w:footnote>
  <w:footnote w:type="continuationSeparator" w:id="0">
    <w:p w:rsidR="000D67C8" w:rsidRDefault="000D67C8" w:rsidP="0065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3CF3"/>
    <w:multiLevelType w:val="hybridMultilevel"/>
    <w:tmpl w:val="01D6C120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622763"/>
    <w:multiLevelType w:val="hybridMultilevel"/>
    <w:tmpl w:val="A320730C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E7B0622"/>
    <w:multiLevelType w:val="hybridMultilevel"/>
    <w:tmpl w:val="5358D68E"/>
    <w:lvl w:ilvl="0" w:tplc="A93E59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832869"/>
    <w:multiLevelType w:val="hybridMultilevel"/>
    <w:tmpl w:val="E4620B6C"/>
    <w:lvl w:ilvl="0" w:tplc="0409000F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">
    <w:nsid w:val="4F4A1F21"/>
    <w:multiLevelType w:val="hybridMultilevel"/>
    <w:tmpl w:val="349EDEE8"/>
    <w:lvl w:ilvl="0" w:tplc="2CB6B1AE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5">
    <w:nsid w:val="569F487B"/>
    <w:multiLevelType w:val="hybridMultilevel"/>
    <w:tmpl w:val="EEAAB770"/>
    <w:lvl w:ilvl="0" w:tplc="1082AD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106B4"/>
    <w:multiLevelType w:val="hybridMultilevel"/>
    <w:tmpl w:val="F3CA30CE"/>
    <w:lvl w:ilvl="0" w:tplc="93F0C3EE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70255D"/>
    <w:multiLevelType w:val="hybridMultilevel"/>
    <w:tmpl w:val="5C269744"/>
    <w:lvl w:ilvl="0" w:tplc="7ABC0E94">
      <w:start w:val="1"/>
      <w:numFmt w:val="taiwaneseCountingThousand"/>
      <w:lvlText w:val="(%1)"/>
      <w:lvlJc w:val="left"/>
      <w:pPr>
        <w:ind w:left="1044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665F1A59"/>
    <w:multiLevelType w:val="hybridMultilevel"/>
    <w:tmpl w:val="A50C33B8"/>
    <w:lvl w:ilvl="0" w:tplc="0254B67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B2"/>
    <w:rsid w:val="00035D0E"/>
    <w:rsid w:val="00051B9D"/>
    <w:rsid w:val="000718C9"/>
    <w:rsid w:val="00073E0B"/>
    <w:rsid w:val="000A18DD"/>
    <w:rsid w:val="000B5534"/>
    <w:rsid w:val="000B585C"/>
    <w:rsid w:val="000D67C8"/>
    <w:rsid w:val="000F2267"/>
    <w:rsid w:val="000F2896"/>
    <w:rsid w:val="001169FB"/>
    <w:rsid w:val="00117BE1"/>
    <w:rsid w:val="00122FFB"/>
    <w:rsid w:val="00136BBF"/>
    <w:rsid w:val="001479D9"/>
    <w:rsid w:val="00156D6A"/>
    <w:rsid w:val="00161921"/>
    <w:rsid w:val="001649FC"/>
    <w:rsid w:val="00172F8D"/>
    <w:rsid w:val="00174A75"/>
    <w:rsid w:val="001822FB"/>
    <w:rsid w:val="001859E5"/>
    <w:rsid w:val="001875D6"/>
    <w:rsid w:val="001C1018"/>
    <w:rsid w:val="001C46EB"/>
    <w:rsid w:val="001C6401"/>
    <w:rsid w:val="001D412E"/>
    <w:rsid w:val="001F1B04"/>
    <w:rsid w:val="00201072"/>
    <w:rsid w:val="002043E7"/>
    <w:rsid w:val="00225B9D"/>
    <w:rsid w:val="002320C4"/>
    <w:rsid w:val="00290922"/>
    <w:rsid w:val="002A57CC"/>
    <w:rsid w:val="002B6EA0"/>
    <w:rsid w:val="002D12BF"/>
    <w:rsid w:val="002E4DB8"/>
    <w:rsid w:val="00306A4B"/>
    <w:rsid w:val="0031123F"/>
    <w:rsid w:val="00312527"/>
    <w:rsid w:val="00362666"/>
    <w:rsid w:val="003643FE"/>
    <w:rsid w:val="00376686"/>
    <w:rsid w:val="003A059E"/>
    <w:rsid w:val="003A1A57"/>
    <w:rsid w:val="003B10A8"/>
    <w:rsid w:val="003F374D"/>
    <w:rsid w:val="004017EE"/>
    <w:rsid w:val="004025AD"/>
    <w:rsid w:val="00405221"/>
    <w:rsid w:val="00444865"/>
    <w:rsid w:val="00465E4F"/>
    <w:rsid w:val="004C060F"/>
    <w:rsid w:val="004E079B"/>
    <w:rsid w:val="004E355F"/>
    <w:rsid w:val="004E5F1B"/>
    <w:rsid w:val="004F4585"/>
    <w:rsid w:val="00510380"/>
    <w:rsid w:val="00515983"/>
    <w:rsid w:val="00535CFA"/>
    <w:rsid w:val="00543CC2"/>
    <w:rsid w:val="00554EF0"/>
    <w:rsid w:val="00564BDF"/>
    <w:rsid w:val="00577D5F"/>
    <w:rsid w:val="00582560"/>
    <w:rsid w:val="00587560"/>
    <w:rsid w:val="005B1ADD"/>
    <w:rsid w:val="005C38B6"/>
    <w:rsid w:val="00611826"/>
    <w:rsid w:val="006414D2"/>
    <w:rsid w:val="006533DB"/>
    <w:rsid w:val="00653A1E"/>
    <w:rsid w:val="00664F83"/>
    <w:rsid w:val="00680F44"/>
    <w:rsid w:val="00687B81"/>
    <w:rsid w:val="006A38BB"/>
    <w:rsid w:val="006B5D17"/>
    <w:rsid w:val="006D17A5"/>
    <w:rsid w:val="006D1EE9"/>
    <w:rsid w:val="006D5E0B"/>
    <w:rsid w:val="006E18DA"/>
    <w:rsid w:val="006F2846"/>
    <w:rsid w:val="006F6F55"/>
    <w:rsid w:val="007030B1"/>
    <w:rsid w:val="00710EC8"/>
    <w:rsid w:val="00720F53"/>
    <w:rsid w:val="00733639"/>
    <w:rsid w:val="00747DB7"/>
    <w:rsid w:val="00793457"/>
    <w:rsid w:val="007956AD"/>
    <w:rsid w:val="007A68E6"/>
    <w:rsid w:val="007A775C"/>
    <w:rsid w:val="007C6352"/>
    <w:rsid w:val="007D5DF3"/>
    <w:rsid w:val="007E0078"/>
    <w:rsid w:val="007E0CB4"/>
    <w:rsid w:val="00814F1E"/>
    <w:rsid w:val="008226B3"/>
    <w:rsid w:val="00835CB2"/>
    <w:rsid w:val="00835EDB"/>
    <w:rsid w:val="00837B55"/>
    <w:rsid w:val="00842619"/>
    <w:rsid w:val="00847CA3"/>
    <w:rsid w:val="0086277F"/>
    <w:rsid w:val="00863688"/>
    <w:rsid w:val="00892458"/>
    <w:rsid w:val="008A1505"/>
    <w:rsid w:val="008F14DF"/>
    <w:rsid w:val="008F2F67"/>
    <w:rsid w:val="00906EFE"/>
    <w:rsid w:val="00920AD5"/>
    <w:rsid w:val="00956FCB"/>
    <w:rsid w:val="00960BE0"/>
    <w:rsid w:val="00965AE1"/>
    <w:rsid w:val="00997DB1"/>
    <w:rsid w:val="009A4B4E"/>
    <w:rsid w:val="009B0D9B"/>
    <w:rsid w:val="009B1619"/>
    <w:rsid w:val="009C55E0"/>
    <w:rsid w:val="00A05AEA"/>
    <w:rsid w:val="00A4073D"/>
    <w:rsid w:val="00A41B52"/>
    <w:rsid w:val="00A67DA6"/>
    <w:rsid w:val="00A80BDD"/>
    <w:rsid w:val="00A8210C"/>
    <w:rsid w:val="00AC4946"/>
    <w:rsid w:val="00AD68FF"/>
    <w:rsid w:val="00AD6D67"/>
    <w:rsid w:val="00AE658C"/>
    <w:rsid w:val="00AF46E6"/>
    <w:rsid w:val="00B00725"/>
    <w:rsid w:val="00B0214B"/>
    <w:rsid w:val="00B078B9"/>
    <w:rsid w:val="00B51322"/>
    <w:rsid w:val="00BC0462"/>
    <w:rsid w:val="00BC2B0A"/>
    <w:rsid w:val="00BC3B20"/>
    <w:rsid w:val="00BD746C"/>
    <w:rsid w:val="00BE0BDD"/>
    <w:rsid w:val="00BF3012"/>
    <w:rsid w:val="00C91867"/>
    <w:rsid w:val="00CB70D1"/>
    <w:rsid w:val="00CD5B67"/>
    <w:rsid w:val="00D34BFB"/>
    <w:rsid w:val="00D36D74"/>
    <w:rsid w:val="00D45840"/>
    <w:rsid w:val="00D46484"/>
    <w:rsid w:val="00D468A9"/>
    <w:rsid w:val="00D520A3"/>
    <w:rsid w:val="00D8295D"/>
    <w:rsid w:val="00D90BCD"/>
    <w:rsid w:val="00D94717"/>
    <w:rsid w:val="00D97FEF"/>
    <w:rsid w:val="00DA1E89"/>
    <w:rsid w:val="00DA2D9F"/>
    <w:rsid w:val="00DE2B38"/>
    <w:rsid w:val="00DF5D6F"/>
    <w:rsid w:val="00E13CB4"/>
    <w:rsid w:val="00E23853"/>
    <w:rsid w:val="00E5321C"/>
    <w:rsid w:val="00E61C14"/>
    <w:rsid w:val="00E7455E"/>
    <w:rsid w:val="00E919D7"/>
    <w:rsid w:val="00EB5848"/>
    <w:rsid w:val="00ED2309"/>
    <w:rsid w:val="00EF5DBA"/>
    <w:rsid w:val="00F62371"/>
    <w:rsid w:val="00F6426E"/>
    <w:rsid w:val="00F80AAD"/>
    <w:rsid w:val="00F85771"/>
    <w:rsid w:val="00FA4694"/>
    <w:rsid w:val="00FA46C5"/>
    <w:rsid w:val="00FA47F2"/>
    <w:rsid w:val="00FB2ACB"/>
    <w:rsid w:val="00FB30AD"/>
    <w:rsid w:val="00FB4FA8"/>
    <w:rsid w:val="00FD7595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DDB40-ACA0-4A7B-8FA5-DC6C39ED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E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53A1E"/>
    <w:rPr>
      <w:kern w:val="2"/>
    </w:rPr>
  </w:style>
  <w:style w:type="paragraph" w:styleId="a5">
    <w:name w:val="footer"/>
    <w:basedOn w:val="a"/>
    <w:link w:val="a6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53A1E"/>
    <w:rPr>
      <w:kern w:val="2"/>
    </w:rPr>
  </w:style>
  <w:style w:type="paragraph" w:customStyle="1" w:styleId="Default">
    <w:name w:val="Default"/>
    <w:rsid w:val="00156D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80AAD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gov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彰化縣線西鄉運用台電回饋金辦理居民用電補助暫行辦法</dc:title>
  <dc:creator>ntws</dc:creator>
  <cp:lastModifiedBy>user</cp:lastModifiedBy>
  <cp:revision>2</cp:revision>
  <cp:lastPrinted>2025-09-15T05:54:00Z</cp:lastPrinted>
  <dcterms:created xsi:type="dcterms:W3CDTF">2025-12-01T01:37:00Z</dcterms:created>
  <dcterms:modified xsi:type="dcterms:W3CDTF">2025-12-01T01:37:00Z</dcterms:modified>
</cp:coreProperties>
</file>