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C70" w:rsidRPr="008C5ABD" w:rsidRDefault="00D66F51" w:rsidP="00ED044B">
      <w:pPr>
        <w:snapToGrid w:val="0"/>
        <w:spacing w:line="312" w:lineRule="auto"/>
        <w:ind w:rightChars="-60" w:right="-144"/>
        <w:rPr>
          <w:rFonts w:ascii="標楷體" w:eastAsia="標楷體" w:hAnsi="標楷體"/>
          <w:sz w:val="40"/>
          <w:szCs w:val="40"/>
        </w:rPr>
      </w:pPr>
      <w:bookmarkStart w:id="0" w:name="_Hlk488132778"/>
      <w:r>
        <w:rPr>
          <w:rFonts w:ascii="標楷體" w:eastAsia="標楷體" w:hAnsi="標楷體" w:hint="eastAsia"/>
          <w:sz w:val="40"/>
          <w:szCs w:val="40"/>
        </w:rPr>
        <w:t xml:space="preserve">    </w:t>
      </w:r>
      <w:r w:rsidR="0078479F" w:rsidRPr="0078479F">
        <w:rPr>
          <w:rFonts w:ascii="標楷體" w:eastAsia="標楷體" w:hAnsi="標楷體" w:hint="eastAsia"/>
          <w:sz w:val="40"/>
          <w:szCs w:val="40"/>
        </w:rPr>
        <w:t>屏東縣九如鄉臨時攤販集中區收費及營運管理自治條例</w:t>
      </w:r>
      <w:r w:rsidR="00B2208B" w:rsidRPr="00B2208B">
        <w:rPr>
          <w:rFonts w:ascii="標楷體" w:eastAsia="標楷體" w:hAnsi="標楷體" w:hint="eastAsia"/>
          <w:sz w:val="40"/>
          <w:szCs w:val="40"/>
        </w:rPr>
        <w:t>條文</w:t>
      </w:r>
      <w:r w:rsidR="00536F39">
        <w:rPr>
          <w:rFonts w:ascii="標楷體" w:eastAsia="標楷體" w:hAnsi="標楷體" w:hint="eastAsia"/>
          <w:sz w:val="40"/>
          <w:szCs w:val="40"/>
        </w:rPr>
        <w:t>(草案)</w:t>
      </w:r>
    </w:p>
    <w:bookmarkEnd w:id="0"/>
    <w:p w:rsidR="00CC2E61" w:rsidRPr="00BB62E1" w:rsidRDefault="00CC2E61" w:rsidP="00ED044B">
      <w:pPr>
        <w:pStyle w:val="a3"/>
        <w:snapToGrid w:val="0"/>
        <w:spacing w:line="312" w:lineRule="auto"/>
        <w:ind w:left="1807" w:hangingChars="753" w:hanging="1807"/>
        <w:jc w:val="both"/>
        <w:rPr>
          <w:rFonts w:ascii="標楷體" w:eastAsia="標楷體" w:hAnsi="標楷體"/>
          <w:szCs w:val="24"/>
        </w:rPr>
      </w:pPr>
    </w:p>
    <w:p w:rsidR="006E3219" w:rsidRPr="00674327" w:rsidRDefault="006E3219" w:rsidP="00ED044B">
      <w:pPr>
        <w:snapToGrid w:val="0"/>
        <w:spacing w:line="312" w:lineRule="auto"/>
        <w:jc w:val="both"/>
        <w:rPr>
          <w:rFonts w:ascii="標楷體" w:eastAsia="標楷體" w:hAnsi="標楷體" w:cs="Courier New"/>
          <w:sz w:val="32"/>
          <w:szCs w:val="32"/>
        </w:rPr>
      </w:pPr>
      <w:r w:rsidRPr="00674327">
        <w:rPr>
          <w:rFonts w:ascii="標楷體" w:eastAsia="標楷體" w:hAnsi="標楷體" w:cs="Courier New" w:hint="eastAsia"/>
          <w:sz w:val="32"/>
          <w:szCs w:val="32"/>
        </w:rPr>
        <w:t xml:space="preserve">第一條  </w:t>
      </w:r>
      <w:r w:rsidR="00965128" w:rsidRPr="00674327">
        <w:rPr>
          <w:rFonts w:ascii="標楷體" w:eastAsia="標楷體" w:hAnsi="標楷體" w:cs="Courier New" w:hint="eastAsia"/>
          <w:sz w:val="32"/>
          <w:szCs w:val="32"/>
        </w:rPr>
        <w:t>屏東縣九如鄉公所(以下簡稱本所)為加強本鄉攤販臨</w:t>
      </w:r>
    </w:p>
    <w:p w:rsidR="00965128" w:rsidRPr="00674327" w:rsidRDefault="006E3219" w:rsidP="00ED044B">
      <w:pPr>
        <w:snapToGrid w:val="0"/>
        <w:spacing w:line="312" w:lineRule="auto"/>
        <w:jc w:val="both"/>
        <w:rPr>
          <w:rFonts w:ascii="標楷體" w:eastAsia="標楷體" w:hAnsi="標楷體" w:cs="Courier New"/>
          <w:sz w:val="32"/>
          <w:szCs w:val="32"/>
        </w:rPr>
      </w:pPr>
      <w:r w:rsidRPr="00674327">
        <w:rPr>
          <w:rFonts w:ascii="標楷體" w:eastAsia="標楷體" w:hAnsi="標楷體" w:cs="Courier New" w:hint="eastAsia"/>
          <w:sz w:val="32"/>
          <w:szCs w:val="32"/>
        </w:rPr>
        <w:t xml:space="preserve">        </w:t>
      </w:r>
      <w:r w:rsidR="00965128" w:rsidRPr="00674327">
        <w:rPr>
          <w:rFonts w:ascii="標楷體" w:eastAsia="標楷體" w:hAnsi="標楷體" w:cs="Courier New" w:hint="eastAsia"/>
          <w:sz w:val="32"/>
          <w:szCs w:val="32"/>
        </w:rPr>
        <w:t>時集中區輔導管理，特制定本自治條例。</w:t>
      </w:r>
    </w:p>
    <w:p w:rsidR="00965128" w:rsidRPr="00674327" w:rsidRDefault="00103D93" w:rsidP="00ED044B">
      <w:pPr>
        <w:snapToGrid w:val="0"/>
        <w:spacing w:line="312" w:lineRule="auto"/>
        <w:ind w:leftChars="-2" w:left="-5" w:firstLine="3"/>
        <w:jc w:val="both"/>
        <w:rPr>
          <w:rFonts w:ascii="標楷體" w:eastAsia="標楷體" w:hAnsi="標楷體"/>
          <w:sz w:val="32"/>
          <w:szCs w:val="32"/>
        </w:rPr>
      </w:pPr>
      <w:r w:rsidRPr="00674327">
        <w:rPr>
          <w:rFonts w:ascii="標楷體" w:eastAsia="標楷體" w:hAnsi="標楷體" w:hint="eastAsia"/>
          <w:sz w:val="32"/>
          <w:szCs w:val="32"/>
        </w:rPr>
        <w:t xml:space="preserve">第二條  </w:t>
      </w:r>
      <w:r w:rsidR="00965128" w:rsidRPr="00674327">
        <w:rPr>
          <w:rFonts w:ascii="標楷體" w:eastAsia="標楷體" w:hAnsi="標楷體" w:hint="eastAsia"/>
          <w:sz w:val="32"/>
          <w:szCs w:val="32"/>
        </w:rPr>
        <w:t>本自治條例之主管機關為本所，管理單位為本所建設</w:t>
      </w:r>
    </w:p>
    <w:p w:rsidR="00965128" w:rsidRPr="00674327" w:rsidRDefault="00965128" w:rsidP="00ED044B">
      <w:pPr>
        <w:snapToGrid w:val="0"/>
        <w:spacing w:line="312" w:lineRule="auto"/>
        <w:ind w:left="70"/>
        <w:jc w:val="both"/>
        <w:rPr>
          <w:rFonts w:ascii="標楷體" w:eastAsia="標楷體" w:hAnsi="標楷體"/>
          <w:sz w:val="32"/>
          <w:szCs w:val="32"/>
        </w:rPr>
      </w:pPr>
      <w:r w:rsidRPr="00674327">
        <w:rPr>
          <w:rFonts w:ascii="標楷體" w:eastAsia="標楷體" w:hAnsi="標楷體" w:hint="eastAsia"/>
          <w:sz w:val="32"/>
          <w:szCs w:val="32"/>
        </w:rPr>
        <w:t xml:space="preserve">        課。</w:t>
      </w:r>
    </w:p>
    <w:p w:rsidR="00C81ABF" w:rsidRDefault="00103D93" w:rsidP="00C81ABF">
      <w:pPr>
        <w:snapToGrid w:val="0"/>
        <w:spacing w:line="312" w:lineRule="auto"/>
        <w:ind w:leftChars="1" w:left="1276" w:hangingChars="398" w:hanging="1274"/>
        <w:jc w:val="distribute"/>
        <w:rPr>
          <w:rFonts w:ascii="標楷體" w:eastAsia="標楷體" w:hAnsi="標楷體"/>
          <w:sz w:val="32"/>
          <w:szCs w:val="32"/>
        </w:rPr>
      </w:pPr>
      <w:r w:rsidRPr="00674327">
        <w:rPr>
          <w:rFonts w:ascii="標楷體" w:eastAsia="標楷體" w:hAnsi="標楷體" w:hint="eastAsia"/>
          <w:sz w:val="32"/>
          <w:szCs w:val="32"/>
        </w:rPr>
        <w:t xml:space="preserve">第三條  </w:t>
      </w:r>
      <w:r w:rsidR="00FB4CE6" w:rsidRPr="00FB4CE6">
        <w:rPr>
          <w:rFonts w:ascii="標楷體" w:eastAsia="標楷體" w:hAnsi="標楷體" w:hint="eastAsia"/>
          <w:sz w:val="32"/>
          <w:szCs w:val="32"/>
        </w:rPr>
        <w:t>本自治條例所稱臨時攤販集中區為本所向台灣糖業公司租用之九平段七五四、六六</w:t>
      </w:r>
      <w:r w:rsidR="00FB4CE6" w:rsidRPr="00FB4CE6">
        <w:rPr>
          <w:rFonts w:ascii="新細明體" w:hAnsi="新細明體" w:cs="新細明體" w:hint="eastAsia"/>
          <w:sz w:val="32"/>
          <w:szCs w:val="32"/>
        </w:rPr>
        <w:t>〇</w:t>
      </w:r>
      <w:r w:rsidR="00FB4CE6" w:rsidRPr="00FB4CE6">
        <w:rPr>
          <w:rFonts w:ascii="標楷體" w:eastAsia="標楷體" w:hAnsi="標楷體" w:cs="標楷體" w:hint="eastAsia"/>
          <w:sz w:val="32"/>
          <w:szCs w:val="32"/>
        </w:rPr>
        <w:t>之一兩筆地號、舊市場九平段八四</w:t>
      </w:r>
      <w:r w:rsidR="00FB4CE6" w:rsidRPr="00FB4CE6">
        <w:rPr>
          <w:rFonts w:ascii="新細明體" w:hAnsi="新細明體" w:cs="新細明體" w:hint="eastAsia"/>
          <w:sz w:val="32"/>
          <w:szCs w:val="32"/>
        </w:rPr>
        <w:t>〇</w:t>
      </w:r>
      <w:r w:rsidR="00FB4CE6" w:rsidRPr="00FB4CE6">
        <w:rPr>
          <w:rFonts w:ascii="標楷體" w:eastAsia="標楷體" w:hAnsi="標楷體" w:cs="標楷體" w:hint="eastAsia"/>
          <w:sz w:val="32"/>
          <w:szCs w:val="32"/>
        </w:rPr>
        <w:t>地號及九和段一三九七地號部分土地、維新街</w:t>
      </w:r>
      <w:r w:rsidR="00FB4CE6" w:rsidRPr="00FB4CE6">
        <w:rPr>
          <w:rFonts w:ascii="標楷體" w:eastAsia="標楷體" w:hAnsi="標楷體"/>
          <w:sz w:val="32"/>
          <w:szCs w:val="32"/>
        </w:rPr>
        <w:t>(</w:t>
      </w:r>
      <w:r w:rsidR="00FB4CE6" w:rsidRPr="00FB4CE6">
        <w:rPr>
          <w:rFonts w:ascii="標楷體" w:eastAsia="標楷體" w:hAnsi="標楷體" w:hint="eastAsia"/>
          <w:sz w:val="32"/>
          <w:szCs w:val="32"/>
        </w:rPr>
        <w:t>起點自三角公園至終點仁愛街口</w:t>
      </w:r>
      <w:r w:rsidR="00FB4CE6" w:rsidRPr="00FB4CE6">
        <w:rPr>
          <w:rFonts w:ascii="標楷體" w:eastAsia="標楷體" w:hAnsi="標楷體"/>
          <w:sz w:val="32"/>
          <w:szCs w:val="32"/>
        </w:rPr>
        <w:t>)</w:t>
      </w:r>
      <w:r w:rsidR="00FB4CE6" w:rsidRPr="00FB4CE6">
        <w:rPr>
          <w:rFonts w:ascii="標楷體" w:eastAsia="標楷體" w:hAnsi="標楷體" w:hint="eastAsia"/>
          <w:sz w:val="32"/>
          <w:szCs w:val="32"/>
        </w:rPr>
        <w:t>、仁愛街</w:t>
      </w:r>
      <w:r w:rsidR="00FB4CE6" w:rsidRPr="00FB4CE6">
        <w:rPr>
          <w:rFonts w:ascii="標楷體" w:eastAsia="標楷體" w:hAnsi="標楷體"/>
          <w:sz w:val="32"/>
          <w:szCs w:val="32"/>
        </w:rPr>
        <w:t>(</w:t>
      </w:r>
      <w:r w:rsidR="00A72CE7">
        <w:rPr>
          <w:rFonts w:ascii="標楷體" w:eastAsia="標楷體" w:hAnsi="標楷體" w:hint="eastAsia"/>
          <w:sz w:val="32"/>
          <w:szCs w:val="32"/>
        </w:rPr>
        <w:t>起點自維新</w:t>
      </w:r>
      <w:r w:rsidR="00A72CE7" w:rsidRPr="00371CE1">
        <w:rPr>
          <w:rFonts w:ascii="標楷體" w:eastAsia="標楷體" w:hAnsi="標楷體" w:hint="eastAsia"/>
          <w:sz w:val="32"/>
          <w:szCs w:val="32"/>
        </w:rPr>
        <w:t>街</w:t>
      </w:r>
      <w:r w:rsidR="00FB4CE6" w:rsidRPr="00FB4CE6">
        <w:rPr>
          <w:rFonts w:ascii="標楷體" w:eastAsia="標楷體" w:hAnsi="標楷體" w:hint="eastAsia"/>
          <w:sz w:val="32"/>
          <w:szCs w:val="32"/>
        </w:rPr>
        <w:t>底至終點忠孝街七</w:t>
      </w:r>
      <w:r w:rsidR="00FB4CE6" w:rsidRPr="00FB4CE6">
        <w:rPr>
          <w:rFonts w:ascii="新細明體" w:hAnsi="新細明體" w:cs="新細明體" w:hint="eastAsia"/>
          <w:sz w:val="32"/>
          <w:szCs w:val="32"/>
        </w:rPr>
        <w:t>〇</w:t>
      </w:r>
      <w:r w:rsidR="00FB4CE6" w:rsidRPr="00FB4CE6">
        <w:rPr>
          <w:rFonts w:ascii="標楷體" w:eastAsia="標楷體" w:hAnsi="標楷體" w:cs="標楷體" w:hint="eastAsia"/>
          <w:sz w:val="32"/>
          <w:szCs w:val="32"/>
        </w:rPr>
        <w:t>巷口</w:t>
      </w:r>
      <w:r w:rsidR="00FB4CE6" w:rsidRPr="00FB4CE6">
        <w:rPr>
          <w:rFonts w:ascii="標楷體" w:eastAsia="標楷體" w:hAnsi="標楷體"/>
          <w:sz w:val="32"/>
          <w:szCs w:val="32"/>
        </w:rPr>
        <w:t>)</w:t>
      </w:r>
      <w:r w:rsidR="00FB4CE6" w:rsidRPr="00FB4CE6">
        <w:rPr>
          <w:rFonts w:ascii="標楷體" w:eastAsia="標楷體" w:hAnsi="標楷體" w:hint="eastAsia"/>
          <w:sz w:val="32"/>
          <w:szCs w:val="32"/>
        </w:rPr>
        <w:t>及九龍路</w:t>
      </w:r>
      <w:r w:rsidR="00FB4CE6" w:rsidRPr="00FB4CE6">
        <w:rPr>
          <w:rFonts w:ascii="標楷體" w:eastAsia="標楷體" w:hAnsi="標楷體"/>
          <w:sz w:val="32"/>
          <w:szCs w:val="32"/>
        </w:rPr>
        <w:t>(</w:t>
      </w:r>
      <w:r w:rsidR="00FB4CE6" w:rsidRPr="00FB4CE6">
        <w:rPr>
          <w:rFonts w:ascii="標楷體" w:eastAsia="標楷體" w:hAnsi="標楷體" w:hint="eastAsia"/>
          <w:sz w:val="32"/>
          <w:szCs w:val="32"/>
        </w:rPr>
        <w:t>起點自三角公園至終點光復街口</w:t>
      </w:r>
      <w:r w:rsidR="00FB4CE6" w:rsidRPr="00FB4CE6">
        <w:rPr>
          <w:rFonts w:ascii="標楷體" w:eastAsia="標楷體" w:hAnsi="標楷體"/>
          <w:sz w:val="32"/>
          <w:szCs w:val="32"/>
        </w:rPr>
        <w:t>)</w:t>
      </w:r>
      <w:r w:rsidR="00FB4CE6" w:rsidRPr="00FB4CE6">
        <w:rPr>
          <w:rFonts w:ascii="標楷體" w:eastAsia="標楷體" w:hAnsi="標楷體" w:hint="eastAsia"/>
          <w:sz w:val="32"/>
          <w:szCs w:val="32"/>
        </w:rPr>
        <w:t>等三處地點及四筆地號</w:t>
      </w:r>
    </w:p>
    <w:p w:rsidR="00C81ABF" w:rsidRDefault="00C81ABF" w:rsidP="00C81ABF">
      <w:pPr>
        <w:snapToGrid w:val="0"/>
        <w:spacing w:line="312" w:lineRule="auto"/>
        <w:ind w:leftChars="1" w:left="1276" w:hangingChars="398" w:hanging="1274"/>
        <w:rPr>
          <w:rFonts w:ascii="標楷體" w:eastAsia="標楷體" w:hAnsi="標楷體"/>
          <w:sz w:val="32"/>
          <w:szCs w:val="32"/>
        </w:rPr>
      </w:pPr>
      <w:r>
        <w:rPr>
          <w:rFonts w:ascii="標楷體" w:eastAsia="標楷體" w:hAnsi="標楷體" w:hint="eastAsia"/>
          <w:sz w:val="32"/>
          <w:szCs w:val="32"/>
        </w:rPr>
        <w:t xml:space="preserve">        </w:t>
      </w:r>
      <w:r w:rsidR="00FB4CE6" w:rsidRPr="00FB4CE6">
        <w:rPr>
          <w:rFonts w:ascii="標楷體" w:eastAsia="標楷體" w:hAnsi="標楷體" w:hint="eastAsia"/>
          <w:sz w:val="32"/>
          <w:szCs w:val="32"/>
        </w:rPr>
        <w:t>區域。</w:t>
      </w:r>
    </w:p>
    <w:p w:rsidR="00FB4CE6" w:rsidRDefault="00C81ABF" w:rsidP="00ED044B">
      <w:pPr>
        <w:snapToGrid w:val="0"/>
        <w:spacing w:line="312" w:lineRule="auto"/>
        <w:ind w:leftChars="1" w:left="1276" w:hangingChars="398" w:hanging="1274"/>
        <w:jc w:val="distribute"/>
        <w:rPr>
          <w:rFonts w:ascii="標楷體" w:eastAsia="標楷體" w:hAnsi="標楷體"/>
          <w:sz w:val="32"/>
          <w:szCs w:val="32"/>
        </w:rPr>
      </w:pPr>
      <w:r>
        <w:rPr>
          <w:rFonts w:ascii="標楷體" w:eastAsia="標楷體" w:hAnsi="標楷體" w:hint="eastAsia"/>
          <w:sz w:val="32"/>
          <w:szCs w:val="32"/>
        </w:rPr>
        <w:t xml:space="preserve">        </w:t>
      </w:r>
      <w:r w:rsidR="00FB4CE6" w:rsidRPr="00FB4CE6">
        <w:rPr>
          <w:rFonts w:ascii="標楷體" w:eastAsia="標楷體" w:hAnsi="標楷體" w:hint="eastAsia"/>
          <w:sz w:val="32"/>
          <w:szCs w:val="32"/>
        </w:rPr>
        <w:t>大檸檬市場擺攤區域分為上午六時起至下午二時止、下午二時起至</w:t>
      </w:r>
      <w:proofErr w:type="gramStart"/>
      <w:r w:rsidR="00FB4CE6" w:rsidRPr="00FB4CE6">
        <w:rPr>
          <w:rFonts w:ascii="標楷體" w:eastAsia="標楷體" w:hAnsi="標楷體" w:hint="eastAsia"/>
          <w:sz w:val="32"/>
          <w:szCs w:val="32"/>
        </w:rPr>
        <w:t>下午十時止兩時段</w:t>
      </w:r>
      <w:proofErr w:type="gramEnd"/>
      <w:r w:rsidR="00FB4CE6" w:rsidRPr="00FB4CE6">
        <w:rPr>
          <w:rFonts w:ascii="標楷體" w:eastAsia="標楷體" w:hAnsi="標楷體" w:hint="eastAsia"/>
          <w:sz w:val="32"/>
          <w:szCs w:val="32"/>
        </w:rPr>
        <w:t>，每時段每月收費新臺幣五百元；維新街夜市擺攤區域為晚上時段下午五時起至下午十時止；由攤販推選各管理人員，每半年向公所繳納費用，公所於攤販繳費後頒發攤販使用證明，以作為擺攤之證明，擺放位置由攤販管理委員會與各攤販協調，若領取攤販證明之攤販，因擺攤位置產生糾紛，本所將廢止攤販證。本攤販證不含水電等相關費用，主管機關保有最終修改、變更、解</w:t>
      </w:r>
      <w:r w:rsidRPr="00FB4CE6">
        <w:rPr>
          <w:rFonts w:ascii="標楷體" w:eastAsia="標楷體" w:hAnsi="標楷體" w:hint="eastAsia"/>
          <w:sz w:val="32"/>
          <w:szCs w:val="32"/>
        </w:rPr>
        <w:t>釋及取</w:t>
      </w:r>
    </w:p>
    <w:p w:rsidR="00965128" w:rsidRPr="00674327" w:rsidRDefault="00FB4CE6" w:rsidP="00ED044B">
      <w:pPr>
        <w:snapToGrid w:val="0"/>
        <w:spacing w:line="312" w:lineRule="auto"/>
        <w:ind w:leftChars="1" w:left="1276" w:hangingChars="398" w:hanging="1274"/>
        <w:rPr>
          <w:rFonts w:ascii="標楷體" w:eastAsia="標楷體" w:hAnsi="標楷體"/>
          <w:color w:val="FF0000"/>
          <w:sz w:val="32"/>
          <w:szCs w:val="32"/>
        </w:rPr>
      </w:pPr>
      <w:r>
        <w:rPr>
          <w:rFonts w:ascii="標楷體" w:eastAsia="標楷體" w:hAnsi="標楷體" w:hint="eastAsia"/>
          <w:sz w:val="32"/>
          <w:szCs w:val="32"/>
        </w:rPr>
        <w:t xml:space="preserve">        </w:t>
      </w:r>
      <w:r w:rsidRPr="00FB4CE6">
        <w:rPr>
          <w:rFonts w:ascii="標楷體" w:eastAsia="標楷體" w:hAnsi="標楷體" w:hint="eastAsia"/>
          <w:sz w:val="32"/>
          <w:szCs w:val="32"/>
        </w:rPr>
        <w:t>消核定之權利。</w:t>
      </w:r>
    </w:p>
    <w:p w:rsidR="00675CDF" w:rsidRPr="00674327" w:rsidRDefault="00675CDF" w:rsidP="00ED044B">
      <w:pPr>
        <w:snapToGrid w:val="0"/>
        <w:spacing w:line="312" w:lineRule="auto"/>
        <w:ind w:left="1418" w:hangingChars="443" w:hanging="1418"/>
        <w:jc w:val="both"/>
        <w:rPr>
          <w:rFonts w:ascii="標楷體" w:eastAsia="標楷體" w:hAnsi="標楷體"/>
          <w:sz w:val="32"/>
          <w:szCs w:val="32"/>
        </w:rPr>
      </w:pPr>
      <w:r w:rsidRPr="00674327">
        <w:rPr>
          <w:rFonts w:ascii="標楷體" w:eastAsia="標楷體" w:hAnsi="標楷體" w:hint="eastAsia"/>
          <w:sz w:val="32"/>
          <w:szCs w:val="32"/>
        </w:rPr>
        <w:t xml:space="preserve">第四條 </w:t>
      </w:r>
      <w:r w:rsidR="00C94E88" w:rsidRPr="00674327">
        <w:rPr>
          <w:rFonts w:ascii="標楷體" w:eastAsia="標楷體" w:hAnsi="標楷體" w:hint="eastAsia"/>
          <w:sz w:val="32"/>
          <w:szCs w:val="32"/>
        </w:rPr>
        <w:t xml:space="preserve"> </w:t>
      </w:r>
      <w:r w:rsidRPr="00674327">
        <w:rPr>
          <w:rFonts w:ascii="標楷體" w:eastAsia="標楷體" w:hAnsi="標楷體" w:hint="eastAsia"/>
          <w:sz w:val="32"/>
          <w:szCs w:val="32"/>
        </w:rPr>
        <w:t>收費標準:</w:t>
      </w:r>
    </w:p>
    <w:p w:rsidR="00965128" w:rsidRPr="00536F39" w:rsidRDefault="00675CDF"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lastRenderedPageBreak/>
        <w:t xml:space="preserve">       </w:t>
      </w:r>
      <w:r w:rsidR="00965128" w:rsidRPr="00536F39">
        <w:rPr>
          <w:rFonts w:ascii="標楷體" w:eastAsia="標楷體" w:hAnsi="標楷體" w:hint="eastAsia"/>
          <w:sz w:val="32"/>
          <w:szCs w:val="32"/>
        </w:rPr>
        <w:t xml:space="preserve"> 一、九平段七五四、六六</w:t>
      </w:r>
      <w:r w:rsidR="00965128" w:rsidRPr="00536F39">
        <w:rPr>
          <w:rFonts w:ascii="新細明體" w:hAnsi="新細明體" w:cs="新細明體" w:hint="eastAsia"/>
          <w:bCs/>
          <w:sz w:val="32"/>
          <w:szCs w:val="32"/>
        </w:rPr>
        <w:t>〇</w:t>
      </w:r>
      <w:r w:rsidR="00965128" w:rsidRPr="00536F39">
        <w:rPr>
          <w:rFonts w:ascii="標楷體" w:eastAsia="標楷體" w:hAnsi="標楷體" w:hint="eastAsia"/>
          <w:sz w:val="32"/>
          <w:szCs w:val="32"/>
        </w:rPr>
        <w:t>之一兩筆地號：</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proofErr w:type="gramStart"/>
      <w:r w:rsidRPr="00536F39">
        <w:rPr>
          <w:rFonts w:ascii="標楷體" w:eastAsia="標楷體" w:hAnsi="標楷體" w:hint="eastAsia"/>
          <w:sz w:val="32"/>
          <w:szCs w:val="32"/>
        </w:rPr>
        <w:t>一</w:t>
      </w:r>
      <w:proofErr w:type="gramEnd"/>
      <w:r w:rsidRPr="00536F39">
        <w:rPr>
          <w:rFonts w:ascii="標楷體" w:eastAsia="標楷體" w:hAnsi="標楷體" w:hint="eastAsia"/>
          <w:sz w:val="32"/>
          <w:szCs w:val="32"/>
        </w:rPr>
        <w:t>)</w:t>
      </w:r>
      <w:r w:rsidRPr="00536F39">
        <w:rPr>
          <w:rFonts w:ascii="標楷體" w:eastAsia="標楷體" w:hAnsi="標楷體" w:hint="eastAsia"/>
          <w:sz w:val="32"/>
          <w:szCs w:val="32"/>
          <w:lang w:bidi="en-US"/>
        </w:rPr>
        <w:t>以四公尺乘四公尺為一單位</w:t>
      </w:r>
      <w:r w:rsidRPr="00536F39">
        <w:rPr>
          <w:rFonts w:ascii="標楷體" w:eastAsia="標楷體" w:hAnsi="標楷體" w:hint="eastAsia"/>
          <w:sz w:val="32"/>
          <w:szCs w:val="32"/>
        </w:rPr>
        <w:t>，每單位每月收費新臺幣二千元（含清潔費不含水電費</w:t>
      </w:r>
      <w:r w:rsidRPr="00536F39">
        <w:rPr>
          <w:rFonts w:ascii="標楷體" w:eastAsia="標楷體" w:hAnsi="標楷體" w:hint="eastAsia"/>
          <w:sz w:val="32"/>
          <w:szCs w:val="32"/>
          <w:lang w:bidi="en-US"/>
        </w:rPr>
        <w:t xml:space="preserve">）。 </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(二)以四公尺乘六公尺為一單位，每單位每月收費新臺幣二千五百元（含清潔費不含水電費）。  </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(三)以九平段七五四地號為原則，如圖有特殊狀況另計費。往南費用折扣收費，收費以每月五日為基準。</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二、舊市場九平段八四</w:t>
      </w:r>
      <w:r w:rsidRPr="00536F39">
        <w:rPr>
          <w:rFonts w:ascii="新細明體" w:hAnsi="新細明體" w:cs="新細明體" w:hint="eastAsia"/>
          <w:bCs/>
          <w:sz w:val="32"/>
          <w:szCs w:val="32"/>
        </w:rPr>
        <w:t>〇</w:t>
      </w:r>
      <w:r w:rsidRPr="00536F39">
        <w:rPr>
          <w:rFonts w:ascii="標楷體" w:eastAsia="標楷體" w:hAnsi="標楷體" w:hint="eastAsia"/>
          <w:sz w:val="32"/>
          <w:szCs w:val="32"/>
        </w:rPr>
        <w:t>地號：</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proofErr w:type="gramStart"/>
      <w:r w:rsidRPr="00536F39">
        <w:rPr>
          <w:rFonts w:ascii="標楷體" w:eastAsia="標楷體" w:hAnsi="標楷體" w:hint="eastAsia"/>
          <w:sz w:val="32"/>
          <w:szCs w:val="32"/>
        </w:rPr>
        <w:t>一</w:t>
      </w:r>
      <w:proofErr w:type="gramEnd"/>
      <w:r w:rsidRPr="00536F39">
        <w:rPr>
          <w:rFonts w:ascii="標楷體" w:eastAsia="標楷體" w:hAnsi="標楷體" w:hint="eastAsia"/>
          <w:sz w:val="32"/>
          <w:szCs w:val="32"/>
        </w:rPr>
        <w:t>)</w:t>
      </w:r>
      <w:r w:rsidRPr="00536F39">
        <w:rPr>
          <w:rFonts w:ascii="標楷體" w:eastAsia="標楷體" w:hAnsi="標楷體" w:hint="eastAsia"/>
          <w:sz w:val="32"/>
          <w:szCs w:val="32"/>
          <w:lang w:bidi="en-US"/>
        </w:rPr>
        <w:t>以三公尺乘六公</w:t>
      </w:r>
      <w:r w:rsidRPr="00536F39">
        <w:rPr>
          <w:rFonts w:ascii="標楷體" w:eastAsia="標楷體" w:hAnsi="標楷體" w:hint="eastAsia"/>
          <w:sz w:val="32"/>
          <w:szCs w:val="32"/>
        </w:rPr>
        <w:t>尺為一單位，每單位每月</w:t>
      </w:r>
      <w:r w:rsidR="0023698C" w:rsidRPr="00536F39">
        <w:rPr>
          <w:rFonts w:ascii="標楷體" w:eastAsia="標楷體" w:hAnsi="標楷體" w:hint="eastAsia"/>
          <w:sz w:val="32"/>
          <w:szCs w:val="32"/>
        </w:rPr>
        <w:t>收</w:t>
      </w:r>
    </w:p>
    <w:p w:rsidR="0023698C" w:rsidRPr="00536F39" w:rsidRDefault="00965128" w:rsidP="00ED044B">
      <w:pPr>
        <w:snapToGrid w:val="0"/>
        <w:spacing w:line="312" w:lineRule="auto"/>
        <w:ind w:leftChars="29" w:left="2630" w:hangingChars="800" w:hanging="2560"/>
        <w:rPr>
          <w:rFonts w:ascii="標楷體" w:eastAsia="標楷體" w:hAnsi="標楷體"/>
          <w:sz w:val="32"/>
          <w:szCs w:val="32"/>
        </w:rPr>
      </w:pPr>
      <w:r w:rsidRPr="00536F39">
        <w:rPr>
          <w:rFonts w:ascii="標楷體" w:eastAsia="標楷體" w:hAnsi="標楷體"/>
          <w:sz w:val="32"/>
          <w:szCs w:val="32"/>
        </w:rPr>
        <w:t xml:space="preserve">   </w:t>
      </w:r>
      <w:r w:rsidRPr="00536F39">
        <w:rPr>
          <w:rFonts w:ascii="標楷體" w:eastAsia="標楷體" w:hAnsi="標楷體" w:hint="eastAsia"/>
          <w:sz w:val="32"/>
          <w:szCs w:val="32"/>
        </w:rPr>
        <w:t xml:space="preserve">             </w:t>
      </w:r>
      <w:proofErr w:type="gramStart"/>
      <w:r w:rsidRPr="00536F39">
        <w:rPr>
          <w:rFonts w:ascii="標楷體" w:eastAsia="標楷體" w:hAnsi="標楷體" w:hint="eastAsia"/>
          <w:sz w:val="32"/>
          <w:szCs w:val="32"/>
        </w:rPr>
        <w:t>費新臺幣</w:t>
      </w:r>
      <w:proofErr w:type="gramEnd"/>
      <w:r w:rsidRPr="00536F39">
        <w:rPr>
          <w:rFonts w:ascii="標楷體" w:eastAsia="標楷體" w:hAnsi="標楷體" w:hint="eastAsia"/>
          <w:sz w:val="32"/>
          <w:szCs w:val="32"/>
        </w:rPr>
        <w:t>五百元</w:t>
      </w:r>
      <w:proofErr w:type="gramStart"/>
      <w:r w:rsidRPr="00536F39">
        <w:rPr>
          <w:rFonts w:ascii="標楷體" w:eastAsia="標楷體" w:hAnsi="標楷體" w:hint="eastAsia"/>
          <w:sz w:val="32"/>
          <w:szCs w:val="32"/>
        </w:rPr>
        <w:t>（</w:t>
      </w:r>
      <w:proofErr w:type="gramEnd"/>
      <w:r w:rsidRPr="00536F39">
        <w:rPr>
          <w:rFonts w:ascii="標楷體" w:eastAsia="標楷體" w:hAnsi="標楷體" w:hint="eastAsia"/>
          <w:sz w:val="32"/>
          <w:szCs w:val="32"/>
        </w:rPr>
        <w:t>不含清潔費、不含水</w:t>
      </w:r>
      <w:r w:rsidR="0023698C" w:rsidRPr="00536F39">
        <w:rPr>
          <w:rFonts w:ascii="標楷體" w:eastAsia="標楷體" w:hAnsi="標楷體" w:hint="eastAsia"/>
          <w:sz w:val="32"/>
          <w:szCs w:val="32"/>
        </w:rPr>
        <w:t>電費</w:t>
      </w:r>
    </w:p>
    <w:p w:rsidR="006A5CB9" w:rsidRPr="00536F39" w:rsidRDefault="00965128" w:rsidP="00ED044B">
      <w:pPr>
        <w:snapToGrid w:val="0"/>
        <w:spacing w:line="312" w:lineRule="auto"/>
        <w:ind w:leftChars="29" w:left="2630" w:hangingChars="800" w:hanging="2560"/>
        <w:rPr>
          <w:rFonts w:ascii="標楷體" w:eastAsia="標楷體" w:hAnsi="標楷體"/>
          <w:sz w:val="32"/>
          <w:szCs w:val="32"/>
        </w:rPr>
      </w:pPr>
      <w:r w:rsidRPr="00536F39">
        <w:rPr>
          <w:rFonts w:ascii="標楷體" w:eastAsia="標楷體" w:hAnsi="標楷體"/>
          <w:sz w:val="32"/>
          <w:szCs w:val="32"/>
        </w:rPr>
        <w:t xml:space="preserve">    </w:t>
      </w:r>
      <w:r w:rsidRPr="00536F39">
        <w:rPr>
          <w:rFonts w:ascii="標楷體" w:eastAsia="標楷體" w:hAnsi="標楷體" w:hint="eastAsia"/>
          <w:sz w:val="32"/>
          <w:szCs w:val="32"/>
        </w:rPr>
        <w:t xml:space="preserve">            ）。</w:t>
      </w:r>
    </w:p>
    <w:p w:rsidR="00965128" w:rsidRPr="00536F39" w:rsidRDefault="00965128" w:rsidP="00ED044B">
      <w:pPr>
        <w:snapToGrid w:val="0"/>
        <w:spacing w:line="312" w:lineRule="auto"/>
        <w:ind w:leftChars="29" w:left="2630" w:hangingChars="800" w:hanging="2560"/>
        <w:rPr>
          <w:rFonts w:ascii="標楷體" w:eastAsia="標楷體" w:hAnsi="標楷體"/>
          <w:sz w:val="32"/>
          <w:szCs w:val="32"/>
        </w:rPr>
      </w:pPr>
      <w:r w:rsidRPr="00536F39">
        <w:rPr>
          <w:rFonts w:ascii="標楷體" w:eastAsia="標楷體" w:hAnsi="標楷體" w:hint="eastAsia"/>
          <w:sz w:val="32"/>
          <w:szCs w:val="32"/>
        </w:rPr>
        <w:t xml:space="preserve">       </w:t>
      </w:r>
      <w:r w:rsidR="00536F39" w:rsidRPr="00536F39">
        <w:rPr>
          <w:rFonts w:ascii="標楷體" w:eastAsia="標楷體" w:hAnsi="標楷體" w:hint="eastAsia"/>
          <w:sz w:val="32"/>
          <w:szCs w:val="32"/>
        </w:rPr>
        <w:t xml:space="preserve">     </w:t>
      </w:r>
      <w:r w:rsidRPr="00536F39">
        <w:rPr>
          <w:rFonts w:ascii="標楷體" w:eastAsia="標楷體" w:hAnsi="標楷體" w:hint="eastAsia"/>
          <w:sz w:val="32"/>
          <w:szCs w:val="32"/>
        </w:rPr>
        <w:t>(二)本區域以年費(每年新臺幣六千元)收取為主，收費以每年六月至七月為基準。</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三、九和段一三九七地號</w:t>
      </w:r>
      <w:r w:rsidR="0055306D" w:rsidRPr="00536F39">
        <w:rPr>
          <w:rFonts w:ascii="標楷體" w:eastAsia="標楷體" w:hAnsi="標楷體" w:hint="eastAsia"/>
          <w:sz w:val="32"/>
          <w:szCs w:val="32"/>
        </w:rPr>
        <w:t>部分</w:t>
      </w:r>
      <w:r w:rsidRPr="00536F39">
        <w:rPr>
          <w:rFonts w:ascii="標楷體" w:eastAsia="標楷體" w:hAnsi="標楷體" w:hint="eastAsia"/>
          <w:sz w:val="32"/>
          <w:szCs w:val="32"/>
        </w:rPr>
        <w:t>土地：</w:t>
      </w:r>
    </w:p>
    <w:p w:rsidR="00965128" w:rsidRPr="00536F39" w:rsidRDefault="00965128" w:rsidP="00ED044B">
      <w:pPr>
        <w:snapToGrid w:val="0"/>
        <w:spacing w:line="312" w:lineRule="auto"/>
        <w:ind w:leftChars="29" w:left="2630" w:hangingChars="800" w:hanging="2560"/>
        <w:jc w:val="both"/>
        <w:rPr>
          <w:rFonts w:ascii="標楷體" w:eastAsia="標楷體" w:hAnsi="標楷體"/>
          <w:sz w:val="32"/>
          <w:szCs w:val="32"/>
          <w:lang w:bidi="en-US"/>
        </w:rPr>
      </w:pPr>
      <w:r w:rsidRPr="00536F39">
        <w:rPr>
          <w:rFonts w:ascii="標楷體" w:eastAsia="標楷體" w:hAnsi="標楷體" w:hint="eastAsia"/>
          <w:sz w:val="32"/>
          <w:szCs w:val="32"/>
        </w:rPr>
        <w:t xml:space="preserve">      </w:t>
      </w:r>
      <w:r w:rsidR="00536F39" w:rsidRPr="00536F39">
        <w:rPr>
          <w:rFonts w:ascii="標楷體" w:eastAsia="標楷體" w:hAnsi="標楷體" w:hint="eastAsia"/>
          <w:sz w:val="32"/>
          <w:szCs w:val="32"/>
        </w:rPr>
        <w:t xml:space="preserve"> </w:t>
      </w:r>
      <w:r w:rsidRPr="00536F39">
        <w:rPr>
          <w:rFonts w:ascii="標楷體" w:eastAsia="標楷體" w:hAnsi="標楷體" w:hint="eastAsia"/>
          <w:sz w:val="32"/>
          <w:szCs w:val="32"/>
        </w:rPr>
        <w:t xml:space="preserve">     </w:t>
      </w:r>
      <w:r w:rsidRPr="00536F39">
        <w:rPr>
          <w:rFonts w:ascii="標楷體" w:eastAsia="標楷體" w:hAnsi="標楷體"/>
          <w:sz w:val="32"/>
          <w:szCs w:val="32"/>
        </w:rPr>
        <w:t>(</w:t>
      </w:r>
      <w:proofErr w:type="gramStart"/>
      <w:r w:rsidRPr="00536F39">
        <w:rPr>
          <w:rFonts w:ascii="標楷體" w:eastAsia="標楷體" w:hAnsi="標楷體" w:hint="eastAsia"/>
          <w:sz w:val="32"/>
          <w:szCs w:val="32"/>
        </w:rPr>
        <w:t>一</w:t>
      </w:r>
      <w:proofErr w:type="gramEnd"/>
      <w:r w:rsidRPr="00536F39">
        <w:rPr>
          <w:rFonts w:ascii="標楷體" w:eastAsia="標楷體" w:hAnsi="標楷體"/>
          <w:sz w:val="32"/>
          <w:szCs w:val="32"/>
        </w:rPr>
        <w:t>)</w:t>
      </w:r>
      <w:r w:rsidRPr="00536F39">
        <w:rPr>
          <w:rFonts w:ascii="標楷體" w:eastAsia="標楷體" w:hAnsi="標楷體" w:hint="eastAsia"/>
          <w:sz w:val="32"/>
          <w:szCs w:val="32"/>
          <w:lang w:bidi="en-US"/>
        </w:rPr>
        <w:t>以二點五公尺乘四公尺為一單位，每單位每月收費新臺幣二百元（不含清潔費與水電費）。</w:t>
      </w:r>
    </w:p>
    <w:p w:rsidR="00675CDF" w:rsidRPr="00536F39" w:rsidRDefault="0096512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(二)本區域以年費(每年新臺幣二千四百元)收取為主，收費以每年六月至七月為基準。</w:t>
      </w:r>
    </w:p>
    <w:p w:rsidR="00F62878" w:rsidRPr="00536F39" w:rsidRDefault="00F6287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第五條  攤位出租：</w:t>
      </w:r>
    </w:p>
    <w:p w:rsidR="00C72F0D" w:rsidRPr="00536F39" w:rsidRDefault="00F62878"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r w:rsidR="00C72F0D" w:rsidRPr="00536F39">
        <w:rPr>
          <w:rFonts w:ascii="標楷體" w:eastAsia="標楷體" w:hAnsi="標楷體" w:hint="eastAsia"/>
          <w:sz w:val="32"/>
          <w:szCs w:val="32"/>
        </w:rPr>
        <w:t>一、九平段七五四、六六</w:t>
      </w:r>
      <w:r w:rsidR="00C72F0D" w:rsidRPr="00536F39">
        <w:rPr>
          <w:rFonts w:ascii="新細明體" w:hAnsi="新細明體" w:cs="新細明體" w:hint="eastAsia"/>
          <w:bCs/>
          <w:sz w:val="32"/>
          <w:szCs w:val="32"/>
        </w:rPr>
        <w:t>〇</w:t>
      </w:r>
      <w:r w:rsidR="00C72F0D" w:rsidRPr="00536F39">
        <w:rPr>
          <w:rFonts w:ascii="標楷體" w:eastAsia="標楷體" w:hAnsi="標楷體" w:hint="eastAsia"/>
          <w:sz w:val="32"/>
          <w:szCs w:val="32"/>
        </w:rPr>
        <w:t xml:space="preserve">之一兩筆地號： </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proofErr w:type="gramStart"/>
      <w:r w:rsidRPr="00536F39">
        <w:rPr>
          <w:rFonts w:ascii="標楷體" w:eastAsia="標楷體" w:hAnsi="標楷體" w:hint="eastAsia"/>
          <w:sz w:val="32"/>
          <w:szCs w:val="32"/>
        </w:rPr>
        <w:t>採</w:t>
      </w:r>
      <w:proofErr w:type="gramEnd"/>
      <w:r w:rsidRPr="00536F39">
        <w:rPr>
          <w:rFonts w:ascii="標楷體" w:eastAsia="標楷體" w:hAnsi="標楷體" w:hint="eastAsia"/>
          <w:sz w:val="32"/>
          <w:szCs w:val="32"/>
        </w:rPr>
        <w:t>公開登記方式辦理，倘登記超過需求，以抽籤</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決定之，原攤位承租戶有優先承租權。</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二、舊市場九平段八四</w:t>
      </w:r>
      <w:r w:rsidRPr="00536F39">
        <w:rPr>
          <w:rFonts w:ascii="新細明體" w:hAnsi="新細明體" w:cs="新細明體" w:hint="eastAsia"/>
          <w:bCs/>
          <w:sz w:val="32"/>
          <w:szCs w:val="32"/>
        </w:rPr>
        <w:t>〇</w:t>
      </w:r>
      <w:r w:rsidRPr="00536F39">
        <w:rPr>
          <w:rFonts w:ascii="標楷體" w:eastAsia="標楷體" w:hAnsi="標楷體" w:hint="eastAsia"/>
          <w:sz w:val="32"/>
          <w:szCs w:val="32"/>
        </w:rPr>
        <w:t>地號：</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lastRenderedPageBreak/>
        <w:t xml:space="preserve">            </w:t>
      </w:r>
      <w:proofErr w:type="gramStart"/>
      <w:r w:rsidRPr="00536F39">
        <w:rPr>
          <w:rFonts w:ascii="標楷體" w:eastAsia="標楷體" w:hAnsi="標楷體" w:hint="eastAsia"/>
          <w:sz w:val="32"/>
          <w:szCs w:val="32"/>
        </w:rPr>
        <w:t>採</w:t>
      </w:r>
      <w:proofErr w:type="gramEnd"/>
      <w:r w:rsidRPr="00536F39">
        <w:rPr>
          <w:rFonts w:ascii="標楷體" w:eastAsia="標楷體" w:hAnsi="標楷體" w:hint="eastAsia"/>
          <w:sz w:val="32"/>
          <w:szCs w:val="32"/>
        </w:rPr>
        <w:t>公開登記方式辦理，居住於本區四周之住戶，</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每戶登記以一格為限，先登記者優先選擇格位，</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額滿為止。</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三、九和段一三九七地號部分土地：</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r w:rsidRPr="00536F39">
        <w:rPr>
          <w:rFonts w:ascii="標楷體" w:eastAsia="標楷體" w:hAnsi="標楷體"/>
          <w:sz w:val="32"/>
          <w:szCs w:val="32"/>
        </w:rPr>
        <w:t>(</w:t>
      </w:r>
      <w:proofErr w:type="gramStart"/>
      <w:r w:rsidRPr="00536F39">
        <w:rPr>
          <w:rFonts w:ascii="標楷體" w:eastAsia="標楷體" w:hAnsi="標楷體" w:hint="eastAsia"/>
          <w:sz w:val="32"/>
          <w:szCs w:val="32"/>
        </w:rPr>
        <w:t>一</w:t>
      </w:r>
      <w:proofErr w:type="gramEnd"/>
      <w:r w:rsidRPr="00536F39">
        <w:rPr>
          <w:rFonts w:ascii="標楷體" w:eastAsia="標楷體" w:hAnsi="標楷體"/>
          <w:sz w:val="32"/>
          <w:szCs w:val="32"/>
        </w:rPr>
        <w:t>)</w:t>
      </w:r>
      <w:proofErr w:type="gramStart"/>
      <w:r w:rsidRPr="00536F39">
        <w:rPr>
          <w:rFonts w:ascii="標楷體" w:eastAsia="標楷體" w:hAnsi="標楷體" w:hint="eastAsia"/>
          <w:sz w:val="32"/>
          <w:szCs w:val="32"/>
          <w:lang w:bidi="en-US"/>
        </w:rPr>
        <w:t>採</w:t>
      </w:r>
      <w:proofErr w:type="gramEnd"/>
      <w:r w:rsidRPr="00536F39">
        <w:rPr>
          <w:rFonts w:ascii="標楷體" w:eastAsia="標楷體" w:hAnsi="標楷體" w:hint="eastAsia"/>
          <w:sz w:val="32"/>
          <w:szCs w:val="32"/>
          <w:lang w:bidi="en-US"/>
        </w:rPr>
        <w:t>公開登記方式辦理，居住於本區四周之</w:t>
      </w:r>
      <w:r w:rsidR="00674327" w:rsidRPr="00536F39">
        <w:rPr>
          <w:rFonts w:ascii="標楷體" w:eastAsia="標楷體" w:hAnsi="標楷體" w:hint="eastAsia"/>
          <w:sz w:val="32"/>
          <w:szCs w:val="32"/>
          <w:lang w:bidi="en-US"/>
        </w:rPr>
        <w:t>住</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sz w:val="32"/>
          <w:szCs w:val="32"/>
        </w:rPr>
        <w:t xml:space="preserve">          </w:t>
      </w:r>
      <w:r w:rsidRPr="00536F39">
        <w:rPr>
          <w:rFonts w:ascii="標楷體" w:eastAsia="標楷體" w:hAnsi="標楷體" w:hint="eastAsia"/>
          <w:sz w:val="32"/>
          <w:szCs w:val="32"/>
        </w:rPr>
        <w:t xml:space="preserve">      </w:t>
      </w:r>
      <w:r w:rsidRPr="00536F39">
        <w:rPr>
          <w:rFonts w:ascii="標楷體" w:eastAsia="標楷體" w:hAnsi="標楷體" w:hint="eastAsia"/>
          <w:sz w:val="32"/>
          <w:szCs w:val="32"/>
          <w:lang w:bidi="en-US"/>
        </w:rPr>
        <w:t>戶，每戶登記以一格為限</w:t>
      </w:r>
      <w:r w:rsidRPr="00536F39">
        <w:rPr>
          <w:rFonts w:ascii="標楷體" w:eastAsia="標楷體" w:hAnsi="標楷體" w:hint="eastAsia"/>
          <w:sz w:val="32"/>
          <w:szCs w:val="32"/>
        </w:rPr>
        <w:t>，先登記者</w:t>
      </w:r>
      <w:r w:rsidR="00674327" w:rsidRPr="00536F39">
        <w:rPr>
          <w:rFonts w:ascii="標楷體" w:eastAsia="標楷體" w:hAnsi="標楷體" w:hint="eastAsia"/>
          <w:sz w:val="32"/>
          <w:szCs w:val="32"/>
        </w:rPr>
        <w:t>優先選</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proofErr w:type="gramStart"/>
      <w:r w:rsidRPr="00536F39">
        <w:rPr>
          <w:rFonts w:ascii="標楷體" w:eastAsia="標楷體" w:hAnsi="標楷體" w:hint="eastAsia"/>
          <w:sz w:val="32"/>
          <w:szCs w:val="32"/>
        </w:rPr>
        <w:t>擇格位</w:t>
      </w:r>
      <w:proofErr w:type="gramEnd"/>
      <w:r w:rsidRPr="00536F39">
        <w:rPr>
          <w:rFonts w:ascii="標楷體" w:eastAsia="標楷體" w:hAnsi="標楷體" w:hint="eastAsia"/>
          <w:sz w:val="32"/>
          <w:szCs w:val="32"/>
        </w:rPr>
        <w:t>，額滿為止。</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 xml:space="preserve">            </w:t>
      </w:r>
      <w:r w:rsidRPr="00536F39">
        <w:rPr>
          <w:rFonts w:ascii="標楷體" w:eastAsia="標楷體" w:hAnsi="標楷體"/>
          <w:sz w:val="32"/>
          <w:szCs w:val="32"/>
        </w:rPr>
        <w:t>(</w:t>
      </w:r>
      <w:r w:rsidRPr="00536F39">
        <w:rPr>
          <w:rFonts w:ascii="標楷體" w:eastAsia="標楷體" w:hAnsi="標楷體" w:hint="eastAsia"/>
          <w:sz w:val="32"/>
          <w:szCs w:val="32"/>
        </w:rPr>
        <w:t>二</w:t>
      </w:r>
      <w:r w:rsidRPr="00536F39">
        <w:rPr>
          <w:rFonts w:ascii="標楷體" w:eastAsia="標楷體" w:hAnsi="標楷體"/>
          <w:sz w:val="32"/>
          <w:szCs w:val="32"/>
        </w:rPr>
        <w:t>)</w:t>
      </w:r>
      <w:r w:rsidRPr="00536F39">
        <w:rPr>
          <w:rFonts w:ascii="標楷體" w:eastAsia="標楷體" w:hAnsi="標楷體" w:hint="eastAsia"/>
          <w:sz w:val="32"/>
          <w:szCs w:val="32"/>
          <w:lang w:bidi="en-US"/>
        </w:rPr>
        <w:t>格位營業時間為上午六時起至下午二時止</w:t>
      </w:r>
      <w:r w:rsidR="00674327" w:rsidRPr="00536F39">
        <w:rPr>
          <w:rFonts w:ascii="標楷體" w:eastAsia="標楷體" w:hAnsi="標楷體" w:hint="eastAsia"/>
          <w:sz w:val="32"/>
          <w:szCs w:val="32"/>
          <w:lang w:bidi="en-US"/>
        </w:rPr>
        <w:t>；</w:t>
      </w:r>
    </w:p>
    <w:p w:rsidR="00C72F0D" w:rsidRPr="00536F39" w:rsidRDefault="00C72F0D"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sz w:val="32"/>
          <w:szCs w:val="32"/>
        </w:rPr>
        <w:t xml:space="preserve">          </w:t>
      </w:r>
      <w:r w:rsidRPr="00536F39">
        <w:rPr>
          <w:rFonts w:ascii="標楷體" w:eastAsia="標楷體" w:hAnsi="標楷體" w:hint="eastAsia"/>
          <w:sz w:val="32"/>
          <w:szCs w:val="32"/>
        </w:rPr>
        <w:t xml:space="preserve">      </w:t>
      </w:r>
      <w:r w:rsidRPr="00536F39">
        <w:rPr>
          <w:rFonts w:ascii="標楷體" w:eastAsia="標楷體" w:hAnsi="標楷體" w:hint="eastAsia"/>
          <w:sz w:val="32"/>
          <w:szCs w:val="32"/>
          <w:lang w:bidi="en-US"/>
        </w:rPr>
        <w:t>下午二時起至下午十時止。</w:t>
      </w:r>
    </w:p>
    <w:p w:rsidR="006E3219" w:rsidRPr="00426A6F" w:rsidRDefault="00C72F0D" w:rsidP="00ED044B">
      <w:pPr>
        <w:snapToGrid w:val="0"/>
        <w:spacing w:line="312" w:lineRule="auto"/>
        <w:ind w:leftChars="29" w:left="2630" w:hangingChars="800" w:hanging="2560"/>
        <w:jc w:val="both"/>
        <w:rPr>
          <w:rFonts w:ascii="標楷體" w:eastAsia="標楷體" w:hAnsi="標楷體"/>
          <w:color w:val="FF0000"/>
          <w:sz w:val="32"/>
          <w:szCs w:val="32"/>
        </w:rPr>
      </w:pPr>
      <w:r w:rsidRPr="00426A6F">
        <w:rPr>
          <w:rFonts w:ascii="標楷體" w:eastAsia="標楷體" w:hAnsi="標楷體" w:hint="eastAsia"/>
          <w:color w:val="FF0000"/>
          <w:sz w:val="32"/>
          <w:szCs w:val="32"/>
        </w:rPr>
        <w:t xml:space="preserve">第六條  </w:t>
      </w:r>
      <w:r w:rsidR="00BB3479">
        <w:rPr>
          <w:rFonts w:ascii="標楷體" w:eastAsia="標楷體" w:hAnsi="標楷體" w:hint="eastAsia"/>
          <w:color w:val="FF0000"/>
          <w:sz w:val="32"/>
          <w:szCs w:val="32"/>
        </w:rPr>
        <w:t>攤販格位承租人有下列情形之一者，應終</w:t>
      </w:r>
      <w:r w:rsidR="006E3219" w:rsidRPr="00426A6F">
        <w:rPr>
          <w:rFonts w:ascii="標楷體" w:eastAsia="標楷體" w:hAnsi="標楷體" w:hint="eastAsia"/>
          <w:color w:val="FF0000"/>
          <w:sz w:val="32"/>
          <w:szCs w:val="32"/>
        </w:rPr>
        <w:t>止契約及撤</w:t>
      </w:r>
    </w:p>
    <w:p w:rsidR="006E3219" w:rsidRPr="00426A6F" w:rsidRDefault="006E3219" w:rsidP="00ED044B">
      <w:pPr>
        <w:snapToGrid w:val="0"/>
        <w:spacing w:line="312" w:lineRule="auto"/>
        <w:ind w:leftChars="29" w:left="2630" w:hangingChars="800" w:hanging="2560"/>
        <w:jc w:val="both"/>
        <w:rPr>
          <w:rFonts w:ascii="標楷體" w:eastAsia="標楷體" w:hAnsi="標楷體"/>
          <w:color w:val="FF0000"/>
          <w:sz w:val="32"/>
          <w:szCs w:val="32"/>
        </w:rPr>
      </w:pPr>
      <w:r w:rsidRPr="00426A6F">
        <w:rPr>
          <w:rFonts w:ascii="標楷體" w:eastAsia="標楷體" w:hAnsi="標楷體" w:hint="eastAsia"/>
          <w:color w:val="FF0000"/>
          <w:sz w:val="32"/>
          <w:szCs w:val="32"/>
        </w:rPr>
        <w:t xml:space="preserve">        銷承租權：</w:t>
      </w:r>
    </w:p>
    <w:p w:rsidR="006E3219" w:rsidRPr="00426A6F" w:rsidRDefault="006E3219" w:rsidP="00ED044B">
      <w:pPr>
        <w:snapToGrid w:val="0"/>
        <w:spacing w:line="312" w:lineRule="auto"/>
        <w:ind w:leftChars="29" w:left="2630" w:hangingChars="800" w:hanging="2560"/>
        <w:jc w:val="both"/>
        <w:rPr>
          <w:rFonts w:ascii="標楷體" w:eastAsia="標楷體" w:hAnsi="標楷體"/>
          <w:color w:val="FF0000"/>
          <w:sz w:val="32"/>
          <w:szCs w:val="32"/>
        </w:rPr>
      </w:pPr>
      <w:r w:rsidRPr="00426A6F">
        <w:rPr>
          <w:rFonts w:ascii="標楷體" w:eastAsia="標楷體" w:hAnsi="標楷體" w:hint="eastAsia"/>
          <w:color w:val="FF0000"/>
          <w:sz w:val="32"/>
          <w:szCs w:val="32"/>
        </w:rPr>
        <w:t xml:space="preserve">        一、積欠租金達兩個月，經</w:t>
      </w:r>
      <w:proofErr w:type="gramStart"/>
      <w:r w:rsidRPr="00426A6F">
        <w:rPr>
          <w:rFonts w:ascii="標楷體" w:eastAsia="標楷體" w:hAnsi="標楷體" w:hint="eastAsia"/>
          <w:color w:val="FF0000"/>
          <w:sz w:val="32"/>
          <w:szCs w:val="32"/>
        </w:rPr>
        <w:t>催繳後仍</w:t>
      </w:r>
      <w:proofErr w:type="gramEnd"/>
      <w:r w:rsidRPr="00426A6F">
        <w:rPr>
          <w:rFonts w:ascii="標楷體" w:eastAsia="標楷體" w:hAnsi="標楷體" w:hint="eastAsia"/>
          <w:color w:val="FF0000"/>
          <w:sz w:val="32"/>
          <w:szCs w:val="32"/>
        </w:rPr>
        <w:t>不繳納者。</w:t>
      </w:r>
    </w:p>
    <w:p w:rsidR="006E3219" w:rsidRPr="00426A6F" w:rsidRDefault="006E3219" w:rsidP="00ED044B">
      <w:pPr>
        <w:snapToGrid w:val="0"/>
        <w:spacing w:line="312" w:lineRule="auto"/>
        <w:ind w:leftChars="29" w:left="2630" w:hangingChars="800" w:hanging="2560"/>
        <w:jc w:val="both"/>
        <w:rPr>
          <w:rFonts w:ascii="標楷體" w:eastAsia="標楷體" w:hAnsi="標楷體"/>
          <w:color w:val="FF0000"/>
          <w:sz w:val="32"/>
          <w:szCs w:val="32"/>
        </w:rPr>
      </w:pPr>
      <w:r w:rsidRPr="00426A6F">
        <w:rPr>
          <w:rFonts w:ascii="標楷體" w:eastAsia="標楷體" w:hAnsi="標楷體" w:hint="eastAsia"/>
          <w:color w:val="FF0000"/>
          <w:sz w:val="32"/>
          <w:szCs w:val="32"/>
        </w:rPr>
        <w:t xml:space="preserve">        二、將攤位轉租、轉讓或分租者，但配偶或直系血親</w:t>
      </w:r>
    </w:p>
    <w:p w:rsidR="00F62878" w:rsidRPr="00426A6F" w:rsidRDefault="006E3219" w:rsidP="00CF21A7">
      <w:pPr>
        <w:snapToGrid w:val="0"/>
        <w:spacing w:line="312" w:lineRule="auto"/>
        <w:ind w:leftChars="29" w:left="2630" w:hangingChars="800" w:hanging="2560"/>
        <w:jc w:val="both"/>
        <w:rPr>
          <w:rFonts w:ascii="標楷體" w:eastAsia="標楷體" w:hAnsi="標楷體"/>
          <w:color w:val="FF0000"/>
          <w:sz w:val="32"/>
          <w:szCs w:val="32"/>
        </w:rPr>
      </w:pPr>
      <w:r w:rsidRPr="00426A6F">
        <w:rPr>
          <w:rFonts w:ascii="標楷體" w:eastAsia="標楷體" w:hAnsi="標楷體" w:hint="eastAsia"/>
          <w:color w:val="FF0000"/>
          <w:sz w:val="32"/>
          <w:szCs w:val="32"/>
        </w:rPr>
        <w:t xml:space="preserve">            共同經營管理不在此限。</w:t>
      </w:r>
    </w:p>
    <w:p w:rsidR="00C72F0D" w:rsidRPr="00536F39" w:rsidRDefault="006E3219"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第七條  本自治條例未規定者，依其他有關法令規定辦理。</w:t>
      </w:r>
    </w:p>
    <w:p w:rsidR="00F62878" w:rsidRPr="00536F39" w:rsidRDefault="006E3219" w:rsidP="00ED044B">
      <w:pPr>
        <w:snapToGrid w:val="0"/>
        <w:spacing w:line="312" w:lineRule="auto"/>
        <w:ind w:leftChars="29" w:left="2630" w:hangingChars="800" w:hanging="2560"/>
        <w:jc w:val="both"/>
        <w:rPr>
          <w:rFonts w:ascii="標楷體" w:eastAsia="標楷體" w:hAnsi="標楷體"/>
          <w:sz w:val="32"/>
          <w:szCs w:val="32"/>
        </w:rPr>
      </w:pPr>
      <w:r w:rsidRPr="00536F39">
        <w:rPr>
          <w:rFonts w:ascii="標楷體" w:eastAsia="標楷體" w:hAnsi="標楷體" w:hint="eastAsia"/>
          <w:sz w:val="32"/>
          <w:szCs w:val="32"/>
        </w:rPr>
        <w:t>第八條  本自治條例自公布日施行。</w:t>
      </w:r>
    </w:p>
    <w:sectPr w:rsidR="00F62878" w:rsidRPr="00536F39" w:rsidSect="008C5ABD">
      <w:pgSz w:w="11906" w:h="16838"/>
      <w:pgMar w:top="1418" w:right="1418"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020" w:rsidRDefault="000A4020" w:rsidP="00A44B7C">
      <w:r>
        <w:separator/>
      </w:r>
    </w:p>
  </w:endnote>
  <w:endnote w:type="continuationSeparator" w:id="0">
    <w:p w:rsidR="000A4020" w:rsidRDefault="000A4020" w:rsidP="00A44B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020" w:rsidRDefault="000A4020" w:rsidP="00A44B7C">
      <w:r>
        <w:separator/>
      </w:r>
    </w:p>
  </w:footnote>
  <w:footnote w:type="continuationSeparator" w:id="0">
    <w:p w:rsidR="000A4020" w:rsidRDefault="000A4020" w:rsidP="00A44B7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945B2"/>
    <w:multiLevelType w:val="hybridMultilevel"/>
    <w:tmpl w:val="BEC8A0FC"/>
    <w:lvl w:ilvl="0" w:tplc="DA7AFE92">
      <w:start w:val="1"/>
      <w:numFmt w:val="taiwaneseCountingThousand"/>
      <w:lvlText w:val="第%1條"/>
      <w:lvlJc w:val="left"/>
      <w:pPr>
        <w:ind w:left="1354" w:hanging="1284"/>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abstractNum w:abstractNumId="1">
    <w:nsid w:val="73710EBF"/>
    <w:multiLevelType w:val="hybridMultilevel"/>
    <w:tmpl w:val="5798F2B8"/>
    <w:lvl w:ilvl="0" w:tplc="7434786C">
      <w:start w:val="1"/>
      <w:numFmt w:val="taiwaneseCountingThousand"/>
      <w:lvlText w:val="第%1條"/>
      <w:lvlJc w:val="left"/>
      <w:pPr>
        <w:ind w:left="1378" w:hanging="1308"/>
      </w:pPr>
      <w:rPr>
        <w:rFonts w:hint="default"/>
      </w:rPr>
    </w:lvl>
    <w:lvl w:ilvl="1" w:tplc="04090019" w:tentative="1">
      <w:start w:val="1"/>
      <w:numFmt w:val="ideographTraditional"/>
      <w:lvlText w:val="%2、"/>
      <w:lvlJc w:val="left"/>
      <w:pPr>
        <w:ind w:left="1030" w:hanging="480"/>
      </w:pPr>
    </w:lvl>
    <w:lvl w:ilvl="2" w:tplc="0409001B" w:tentative="1">
      <w:start w:val="1"/>
      <w:numFmt w:val="lowerRoman"/>
      <w:lvlText w:val="%3."/>
      <w:lvlJc w:val="right"/>
      <w:pPr>
        <w:ind w:left="1510" w:hanging="480"/>
      </w:pPr>
    </w:lvl>
    <w:lvl w:ilvl="3" w:tplc="0409000F" w:tentative="1">
      <w:start w:val="1"/>
      <w:numFmt w:val="decimal"/>
      <w:lvlText w:val="%4."/>
      <w:lvlJc w:val="left"/>
      <w:pPr>
        <w:ind w:left="1990" w:hanging="480"/>
      </w:pPr>
    </w:lvl>
    <w:lvl w:ilvl="4" w:tplc="04090019" w:tentative="1">
      <w:start w:val="1"/>
      <w:numFmt w:val="ideographTraditional"/>
      <w:lvlText w:val="%5、"/>
      <w:lvlJc w:val="left"/>
      <w:pPr>
        <w:ind w:left="2470" w:hanging="480"/>
      </w:pPr>
    </w:lvl>
    <w:lvl w:ilvl="5" w:tplc="0409001B" w:tentative="1">
      <w:start w:val="1"/>
      <w:numFmt w:val="lowerRoman"/>
      <w:lvlText w:val="%6."/>
      <w:lvlJc w:val="right"/>
      <w:pPr>
        <w:ind w:left="2950" w:hanging="480"/>
      </w:pPr>
    </w:lvl>
    <w:lvl w:ilvl="6" w:tplc="0409000F" w:tentative="1">
      <w:start w:val="1"/>
      <w:numFmt w:val="decimal"/>
      <w:lvlText w:val="%7."/>
      <w:lvlJc w:val="left"/>
      <w:pPr>
        <w:ind w:left="3430" w:hanging="480"/>
      </w:pPr>
    </w:lvl>
    <w:lvl w:ilvl="7" w:tplc="04090019" w:tentative="1">
      <w:start w:val="1"/>
      <w:numFmt w:val="ideographTraditional"/>
      <w:lvlText w:val="%8、"/>
      <w:lvlJc w:val="left"/>
      <w:pPr>
        <w:ind w:left="3910" w:hanging="480"/>
      </w:pPr>
    </w:lvl>
    <w:lvl w:ilvl="8" w:tplc="0409001B" w:tentative="1">
      <w:start w:val="1"/>
      <w:numFmt w:val="lowerRoman"/>
      <w:lvlText w:val="%9."/>
      <w:lvlJc w:val="right"/>
      <w:pPr>
        <w:ind w:left="439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C70"/>
    <w:rsid w:val="000070E3"/>
    <w:rsid w:val="0002743B"/>
    <w:rsid w:val="00040D4B"/>
    <w:rsid w:val="00042DDB"/>
    <w:rsid w:val="00072921"/>
    <w:rsid w:val="000843DE"/>
    <w:rsid w:val="000A2B99"/>
    <w:rsid w:val="000A4020"/>
    <w:rsid w:val="000B201B"/>
    <w:rsid w:val="000C7192"/>
    <w:rsid w:val="000F5993"/>
    <w:rsid w:val="000F7E01"/>
    <w:rsid w:val="00103D93"/>
    <w:rsid w:val="00104758"/>
    <w:rsid w:val="00111918"/>
    <w:rsid w:val="001150FB"/>
    <w:rsid w:val="00122F19"/>
    <w:rsid w:val="00131167"/>
    <w:rsid w:val="00131607"/>
    <w:rsid w:val="001642C8"/>
    <w:rsid w:val="00173492"/>
    <w:rsid w:val="001821B7"/>
    <w:rsid w:val="001833B9"/>
    <w:rsid w:val="001B41A8"/>
    <w:rsid w:val="001C4703"/>
    <w:rsid w:val="001C52DE"/>
    <w:rsid w:val="0021767A"/>
    <w:rsid w:val="00226737"/>
    <w:rsid w:val="00230B05"/>
    <w:rsid w:val="0023698C"/>
    <w:rsid w:val="0026457C"/>
    <w:rsid w:val="002B169C"/>
    <w:rsid w:val="002C2615"/>
    <w:rsid w:val="002E41ED"/>
    <w:rsid w:val="002F29E3"/>
    <w:rsid w:val="00336051"/>
    <w:rsid w:val="00353A64"/>
    <w:rsid w:val="00371CE1"/>
    <w:rsid w:val="00393C1E"/>
    <w:rsid w:val="003D7EE8"/>
    <w:rsid w:val="0040142A"/>
    <w:rsid w:val="00402764"/>
    <w:rsid w:val="004260BA"/>
    <w:rsid w:val="004261D5"/>
    <w:rsid w:val="00426A6F"/>
    <w:rsid w:val="00436D3F"/>
    <w:rsid w:val="00466DFF"/>
    <w:rsid w:val="00477F12"/>
    <w:rsid w:val="00490136"/>
    <w:rsid w:val="004C0029"/>
    <w:rsid w:val="004C17AD"/>
    <w:rsid w:val="004F292D"/>
    <w:rsid w:val="004F2B69"/>
    <w:rsid w:val="00515E7A"/>
    <w:rsid w:val="0051794E"/>
    <w:rsid w:val="00536F39"/>
    <w:rsid w:val="005430EE"/>
    <w:rsid w:val="0054410F"/>
    <w:rsid w:val="00552110"/>
    <w:rsid w:val="0055306D"/>
    <w:rsid w:val="00585486"/>
    <w:rsid w:val="005A028F"/>
    <w:rsid w:val="005B36F7"/>
    <w:rsid w:val="005B4EF7"/>
    <w:rsid w:val="005F73F4"/>
    <w:rsid w:val="00600B37"/>
    <w:rsid w:val="00650C96"/>
    <w:rsid w:val="00664BF7"/>
    <w:rsid w:val="00671B6E"/>
    <w:rsid w:val="00674327"/>
    <w:rsid w:val="00675CDF"/>
    <w:rsid w:val="006A3A92"/>
    <w:rsid w:val="006A5CB9"/>
    <w:rsid w:val="006C3A42"/>
    <w:rsid w:val="006C6F7B"/>
    <w:rsid w:val="006E3219"/>
    <w:rsid w:val="007501CF"/>
    <w:rsid w:val="0078479F"/>
    <w:rsid w:val="007B6960"/>
    <w:rsid w:val="007D548C"/>
    <w:rsid w:val="007F1628"/>
    <w:rsid w:val="007F5E15"/>
    <w:rsid w:val="007F6B46"/>
    <w:rsid w:val="007F7770"/>
    <w:rsid w:val="008039B0"/>
    <w:rsid w:val="0084600A"/>
    <w:rsid w:val="00851C3A"/>
    <w:rsid w:val="0086540E"/>
    <w:rsid w:val="0088078D"/>
    <w:rsid w:val="008811B5"/>
    <w:rsid w:val="00884C2D"/>
    <w:rsid w:val="008941DA"/>
    <w:rsid w:val="00897C29"/>
    <w:rsid w:val="008C5ABD"/>
    <w:rsid w:val="009009A1"/>
    <w:rsid w:val="00905280"/>
    <w:rsid w:val="00925634"/>
    <w:rsid w:val="009374F8"/>
    <w:rsid w:val="00945DAC"/>
    <w:rsid w:val="00946C70"/>
    <w:rsid w:val="00961C94"/>
    <w:rsid w:val="00965128"/>
    <w:rsid w:val="0098793B"/>
    <w:rsid w:val="0099404A"/>
    <w:rsid w:val="009A21A2"/>
    <w:rsid w:val="009B09C6"/>
    <w:rsid w:val="009C0932"/>
    <w:rsid w:val="009C649A"/>
    <w:rsid w:val="00A0753E"/>
    <w:rsid w:val="00A225AD"/>
    <w:rsid w:val="00A447F3"/>
    <w:rsid w:val="00A44B7C"/>
    <w:rsid w:val="00A72CE7"/>
    <w:rsid w:val="00A84C7F"/>
    <w:rsid w:val="00A91047"/>
    <w:rsid w:val="00A9332F"/>
    <w:rsid w:val="00AB6D6C"/>
    <w:rsid w:val="00AD203C"/>
    <w:rsid w:val="00B0018C"/>
    <w:rsid w:val="00B11C6D"/>
    <w:rsid w:val="00B2208B"/>
    <w:rsid w:val="00B54EC2"/>
    <w:rsid w:val="00B568E2"/>
    <w:rsid w:val="00B60CF7"/>
    <w:rsid w:val="00B66B43"/>
    <w:rsid w:val="00B724E0"/>
    <w:rsid w:val="00BB3479"/>
    <w:rsid w:val="00BB62E1"/>
    <w:rsid w:val="00BD0440"/>
    <w:rsid w:val="00BD6092"/>
    <w:rsid w:val="00C01D54"/>
    <w:rsid w:val="00C27090"/>
    <w:rsid w:val="00C72F0D"/>
    <w:rsid w:val="00C81616"/>
    <w:rsid w:val="00C81ABF"/>
    <w:rsid w:val="00C94E88"/>
    <w:rsid w:val="00CC2E61"/>
    <w:rsid w:val="00CE121C"/>
    <w:rsid w:val="00CF21A7"/>
    <w:rsid w:val="00D13BF3"/>
    <w:rsid w:val="00D3138B"/>
    <w:rsid w:val="00D35B1A"/>
    <w:rsid w:val="00D4265B"/>
    <w:rsid w:val="00D443FC"/>
    <w:rsid w:val="00D643D6"/>
    <w:rsid w:val="00D66F51"/>
    <w:rsid w:val="00D70E75"/>
    <w:rsid w:val="00D85CCF"/>
    <w:rsid w:val="00DA250D"/>
    <w:rsid w:val="00DA3764"/>
    <w:rsid w:val="00DA5A94"/>
    <w:rsid w:val="00DB4872"/>
    <w:rsid w:val="00DB7A63"/>
    <w:rsid w:val="00DD0380"/>
    <w:rsid w:val="00DD2FFE"/>
    <w:rsid w:val="00DF5669"/>
    <w:rsid w:val="00E040AF"/>
    <w:rsid w:val="00E62070"/>
    <w:rsid w:val="00E76B33"/>
    <w:rsid w:val="00EA0C07"/>
    <w:rsid w:val="00EB0F48"/>
    <w:rsid w:val="00EB2387"/>
    <w:rsid w:val="00EB7EF8"/>
    <w:rsid w:val="00ED044B"/>
    <w:rsid w:val="00ED449B"/>
    <w:rsid w:val="00ED4F51"/>
    <w:rsid w:val="00ED5DF8"/>
    <w:rsid w:val="00F25857"/>
    <w:rsid w:val="00F30F0A"/>
    <w:rsid w:val="00F35675"/>
    <w:rsid w:val="00F367E9"/>
    <w:rsid w:val="00F62362"/>
    <w:rsid w:val="00F62878"/>
    <w:rsid w:val="00F73DF1"/>
    <w:rsid w:val="00F77FD7"/>
    <w:rsid w:val="00F819F6"/>
    <w:rsid w:val="00F958EE"/>
    <w:rsid w:val="00FA7E06"/>
    <w:rsid w:val="00FB4CE6"/>
    <w:rsid w:val="00FC539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6C70"/>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946C70"/>
    <w:rPr>
      <w:rFonts w:ascii="細明體" w:eastAsia="細明體" w:hAnsi="Courier New" w:cs="Courier New"/>
    </w:rPr>
  </w:style>
  <w:style w:type="character" w:customStyle="1" w:styleId="a4">
    <w:name w:val="純文字 字元"/>
    <w:basedOn w:val="a0"/>
    <w:link w:val="a3"/>
    <w:rsid w:val="00946C70"/>
    <w:rPr>
      <w:rFonts w:ascii="細明體" w:eastAsia="細明體" w:hAnsi="Courier New" w:cs="Courier New"/>
    </w:rPr>
  </w:style>
  <w:style w:type="paragraph" w:styleId="a5">
    <w:name w:val="header"/>
    <w:basedOn w:val="a"/>
    <w:link w:val="a6"/>
    <w:uiPriority w:val="99"/>
    <w:unhideWhenUsed/>
    <w:rsid w:val="00A44B7C"/>
    <w:pPr>
      <w:tabs>
        <w:tab w:val="center" w:pos="4153"/>
        <w:tab w:val="right" w:pos="8306"/>
      </w:tabs>
      <w:snapToGrid w:val="0"/>
    </w:pPr>
    <w:rPr>
      <w:sz w:val="20"/>
      <w:szCs w:val="20"/>
    </w:rPr>
  </w:style>
  <w:style w:type="character" w:customStyle="1" w:styleId="a6">
    <w:name w:val="頁首 字元"/>
    <w:basedOn w:val="a0"/>
    <w:link w:val="a5"/>
    <w:uiPriority w:val="99"/>
    <w:rsid w:val="00A44B7C"/>
    <w:rPr>
      <w:rFonts w:ascii="Calibri" w:eastAsia="新細明體" w:hAnsi="Calibri" w:cs="Times New Roman"/>
      <w:sz w:val="20"/>
      <w:szCs w:val="20"/>
    </w:rPr>
  </w:style>
  <w:style w:type="paragraph" w:styleId="a7">
    <w:name w:val="footer"/>
    <w:basedOn w:val="a"/>
    <w:link w:val="a8"/>
    <w:uiPriority w:val="99"/>
    <w:unhideWhenUsed/>
    <w:rsid w:val="00A44B7C"/>
    <w:pPr>
      <w:tabs>
        <w:tab w:val="center" w:pos="4153"/>
        <w:tab w:val="right" w:pos="8306"/>
      </w:tabs>
      <w:snapToGrid w:val="0"/>
    </w:pPr>
    <w:rPr>
      <w:sz w:val="20"/>
      <w:szCs w:val="20"/>
    </w:rPr>
  </w:style>
  <w:style w:type="character" w:customStyle="1" w:styleId="a8">
    <w:name w:val="頁尾 字元"/>
    <w:basedOn w:val="a0"/>
    <w:link w:val="a7"/>
    <w:uiPriority w:val="99"/>
    <w:rsid w:val="00A44B7C"/>
    <w:rPr>
      <w:rFonts w:ascii="Calibri" w:eastAsia="新細明體" w:hAnsi="Calibri" w:cs="Times New Roman"/>
      <w:sz w:val="20"/>
      <w:szCs w:val="20"/>
    </w:rPr>
  </w:style>
  <w:style w:type="paragraph" w:styleId="a9">
    <w:name w:val="Balloon Text"/>
    <w:basedOn w:val="a"/>
    <w:link w:val="aa"/>
    <w:uiPriority w:val="99"/>
    <w:semiHidden/>
    <w:unhideWhenUsed/>
    <w:rsid w:val="004F292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F292D"/>
    <w:rPr>
      <w:rFonts w:asciiTheme="majorHAnsi" w:eastAsiaTheme="majorEastAsia" w:hAnsiTheme="majorHAnsi" w:cstheme="majorBidi"/>
      <w:sz w:val="18"/>
      <w:szCs w:val="18"/>
    </w:rPr>
  </w:style>
  <w:style w:type="paragraph" w:styleId="HTML">
    <w:name w:val="HTML Preformatted"/>
    <w:basedOn w:val="a"/>
    <w:link w:val="HTML0"/>
    <w:uiPriority w:val="99"/>
    <w:rsid w:val="007847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8479F"/>
    <w:rPr>
      <w:rFonts w:ascii="細明體" w:eastAsia="細明體" w:hAnsi="細明體" w:cs="細明體"/>
      <w:kern w:val="0"/>
      <w:szCs w:val="24"/>
    </w:rPr>
  </w:style>
  <w:style w:type="paragraph" w:styleId="ab">
    <w:name w:val="List Paragraph"/>
    <w:basedOn w:val="a"/>
    <w:uiPriority w:val="34"/>
    <w:qFormat/>
    <w:rsid w:val="00103D93"/>
    <w:pPr>
      <w:ind w:leftChars="200" w:left="480"/>
    </w:pPr>
  </w:style>
  <w:style w:type="character" w:styleId="ac">
    <w:name w:val="Emphasis"/>
    <w:basedOn w:val="a0"/>
    <w:uiPriority w:val="20"/>
    <w:qFormat/>
    <w:rsid w:val="00E76B33"/>
    <w:rPr>
      <w:i/>
      <w:iCs/>
    </w:rPr>
  </w:style>
</w:styles>
</file>

<file path=word/webSettings.xml><?xml version="1.0" encoding="utf-8"?>
<w:webSettings xmlns:r="http://schemas.openxmlformats.org/officeDocument/2006/relationships" xmlns:w="http://schemas.openxmlformats.org/wordprocessingml/2006/main">
  <w:divs>
    <w:div w:id="8697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f800m06</dc:creator>
  <cp:keywords/>
  <dc:description/>
  <cp:lastModifiedBy>JIOURU</cp:lastModifiedBy>
  <cp:revision>24</cp:revision>
  <cp:lastPrinted>2023-05-25T08:09:00Z</cp:lastPrinted>
  <dcterms:created xsi:type="dcterms:W3CDTF">2026-02-05T07:41:00Z</dcterms:created>
  <dcterms:modified xsi:type="dcterms:W3CDTF">2026-02-11T04:56:00Z</dcterms:modified>
</cp:coreProperties>
</file>